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D8A00" w14:textId="77777777" w:rsidR="00EA586D" w:rsidRPr="00BE5866" w:rsidRDefault="00EA586D" w:rsidP="00302A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A89B836" w14:textId="77777777" w:rsidR="00045E8B" w:rsidRPr="00045E8B" w:rsidRDefault="00045E8B" w:rsidP="00045E8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</w:pPr>
      <w:r w:rsidRPr="00045E8B">
        <w:rPr>
          <w:rFonts w:ascii="Times New Roman" w:eastAsia="Aptos" w:hAnsi="Times New Roman" w:cs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76B3E034" wp14:editId="6DAD33A2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CF30B" w14:textId="77777777" w:rsidR="00045E8B" w:rsidRPr="00045E8B" w:rsidRDefault="00045E8B" w:rsidP="00045E8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</w:pPr>
      <w:r w:rsidRPr="00045E8B"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  <w:t>ВИШНІВСЬКА СІЛЬСЬКА РАДА</w:t>
      </w:r>
    </w:p>
    <w:p w14:paraId="3EB4B78D" w14:textId="77777777" w:rsidR="00045E8B" w:rsidRPr="00045E8B" w:rsidRDefault="00045E8B" w:rsidP="00045E8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</w:pPr>
      <w:r w:rsidRPr="00045E8B"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  <w:t>ВИКОНАВЧИЙ  КОМІТЕТ</w:t>
      </w:r>
    </w:p>
    <w:p w14:paraId="35F26BCC" w14:textId="77777777" w:rsidR="00045E8B" w:rsidRPr="00045E8B" w:rsidRDefault="00045E8B" w:rsidP="00045E8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</w:pPr>
    </w:p>
    <w:p w14:paraId="301E4734" w14:textId="77777777" w:rsidR="00045E8B" w:rsidRPr="00045E8B" w:rsidRDefault="00045E8B" w:rsidP="00045E8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</w:pPr>
      <w:r w:rsidRPr="00045E8B"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  <w:t>РІШЕННЯ</w:t>
      </w:r>
    </w:p>
    <w:p w14:paraId="247B5B5B" w14:textId="717A28F8" w:rsidR="00045E8B" w:rsidRDefault="00006B88" w:rsidP="00AD6F15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sz w:val="28"/>
          <w:szCs w:val="28"/>
          <w:lang w:val="uk-UA" w:bidi="uk-UA"/>
        </w:rPr>
      </w:pPr>
      <w:r>
        <w:rPr>
          <w:rFonts w:ascii="Times New Roman" w:eastAsia="Aptos" w:hAnsi="Times New Roman" w:cs="Times New Roman"/>
          <w:sz w:val="28"/>
          <w:szCs w:val="28"/>
          <w:lang w:val="uk-UA" w:bidi="uk-UA"/>
        </w:rPr>
        <w:t>27</w:t>
      </w:r>
      <w:r w:rsidR="00045E8B" w:rsidRPr="002E698B"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</w:t>
      </w:r>
      <w:r>
        <w:rPr>
          <w:rFonts w:ascii="Times New Roman" w:eastAsia="Aptos" w:hAnsi="Times New Roman" w:cs="Times New Roman"/>
          <w:sz w:val="28"/>
          <w:szCs w:val="28"/>
          <w:lang w:val="uk-UA" w:bidi="uk-UA"/>
        </w:rPr>
        <w:t>грудня</w:t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2024 року  </w:t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  <w:t xml:space="preserve">  </w:t>
      </w:r>
      <w:r w:rsidR="002F70C8"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</w:t>
      </w:r>
      <w:r w:rsidR="001941B9"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       </w:t>
      </w:r>
      <w:r w:rsidR="002F70C8"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      </w:t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 №</w:t>
      </w:r>
      <w:r w:rsidR="002E698B">
        <w:rPr>
          <w:rFonts w:ascii="Times New Roman" w:eastAsia="Aptos" w:hAnsi="Times New Roman" w:cs="Times New Roman"/>
          <w:sz w:val="28"/>
          <w:szCs w:val="28"/>
          <w:lang w:val="uk-UA" w:bidi="uk-UA"/>
        </w:rPr>
        <w:t>1</w:t>
      </w:r>
      <w:r>
        <w:rPr>
          <w:rFonts w:ascii="Times New Roman" w:eastAsia="Aptos" w:hAnsi="Times New Roman" w:cs="Times New Roman"/>
          <w:sz w:val="28"/>
          <w:szCs w:val="28"/>
          <w:lang w:val="uk-UA" w:bidi="uk-UA"/>
        </w:rPr>
        <w:t>3</w:t>
      </w:r>
      <w:r w:rsidR="002E698B">
        <w:rPr>
          <w:rFonts w:ascii="Times New Roman" w:eastAsia="Aptos" w:hAnsi="Times New Roman" w:cs="Times New Roman"/>
          <w:sz w:val="28"/>
          <w:szCs w:val="28"/>
          <w:lang w:val="uk-UA" w:bidi="uk-UA"/>
        </w:rPr>
        <w:t>/</w:t>
      </w:r>
      <w:r w:rsidR="00AD6F15">
        <w:rPr>
          <w:rFonts w:ascii="Times New Roman" w:eastAsia="Aptos" w:hAnsi="Times New Roman" w:cs="Times New Roman"/>
          <w:sz w:val="28"/>
          <w:szCs w:val="28"/>
          <w:lang w:val="uk-UA" w:bidi="uk-UA"/>
        </w:rPr>
        <w:t>7</w:t>
      </w:r>
    </w:p>
    <w:p w14:paraId="3E90D2CC" w14:textId="77777777" w:rsidR="00AD6F15" w:rsidRDefault="00AD6F15" w:rsidP="00AD6F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46FBEC3" w14:textId="77777777" w:rsidR="00AD6F15" w:rsidRDefault="00EA586D" w:rsidP="00006B88">
      <w:pPr>
        <w:widowControl w:val="0"/>
        <w:tabs>
          <w:tab w:val="left" w:pos="1542"/>
        </w:tabs>
        <w:autoSpaceDE w:val="0"/>
        <w:autoSpaceDN w:val="0"/>
        <w:spacing w:after="0" w:line="240" w:lineRule="auto"/>
        <w:ind w:right="61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A58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A06152">
        <w:rPr>
          <w:rFonts w:ascii="Times New Roman" w:hAnsi="Times New Roman" w:cs="Times New Roman"/>
          <w:b/>
          <w:sz w:val="28"/>
          <w:szCs w:val="28"/>
          <w:lang w:val="uk-UA"/>
        </w:rPr>
        <w:t>схвалення</w:t>
      </w:r>
      <w:r w:rsidRPr="00EA58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F70C8"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Pr="00EA58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D71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06B88"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підготовки </w:t>
      </w:r>
    </w:p>
    <w:p w14:paraId="2C94D812" w14:textId="77777777" w:rsidR="00AD6F15" w:rsidRDefault="00006B88" w:rsidP="00006B88">
      <w:pPr>
        <w:widowControl w:val="0"/>
        <w:tabs>
          <w:tab w:val="left" w:pos="1542"/>
        </w:tabs>
        <w:autoSpaceDE w:val="0"/>
        <w:autoSpaceDN w:val="0"/>
        <w:spacing w:after="0" w:line="240" w:lineRule="auto"/>
        <w:ind w:right="61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громадян  України до національного спротиву</w:t>
      </w:r>
    </w:p>
    <w:p w14:paraId="5C91EE52" w14:textId="575142D2" w:rsidR="00006B88" w:rsidRDefault="00006B88" w:rsidP="00006B88">
      <w:pPr>
        <w:widowControl w:val="0"/>
        <w:tabs>
          <w:tab w:val="left" w:pos="1542"/>
        </w:tabs>
        <w:autoSpaceDE w:val="0"/>
        <w:autoSpaceDN w:val="0"/>
        <w:spacing w:after="0" w:line="240" w:lineRule="auto"/>
        <w:ind w:right="61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у Вишнівській сільській раді </w:t>
      </w: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роки </w:t>
      </w:r>
    </w:p>
    <w:p w14:paraId="47C8F5F1" w14:textId="77777777" w:rsidR="006252B6" w:rsidRPr="00EA586D" w:rsidRDefault="006252B6" w:rsidP="00302A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07E08D9" w14:textId="7087BD64" w:rsidR="00EA586D" w:rsidRPr="00117665" w:rsidRDefault="00EA586D" w:rsidP="00302A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E10BC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06152">
        <w:rPr>
          <w:rFonts w:ascii="Times New Roman" w:hAnsi="Times New Roman" w:cs="Times New Roman"/>
          <w:sz w:val="28"/>
          <w:szCs w:val="28"/>
          <w:lang w:val="uk-UA"/>
        </w:rPr>
        <w:t xml:space="preserve">Законом України </w:t>
      </w:r>
      <w:r w:rsidR="00E10BCA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«Про місцеве самоврядування в Україні»,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70C8" w:rsidRPr="002F70C8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в</w:t>
      </w:r>
      <w:r w:rsidR="002F70C8" w:rsidRPr="002F70C8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uk-UA"/>
        </w:rPr>
        <w:t>ідповідно до Законів України «Про правовий режим воєнного стану», </w:t>
      </w:r>
      <w:r w:rsidR="002F70C8" w:rsidRPr="002F70C8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«Про основи </w:t>
      </w:r>
      <w:r w:rsidR="002F70C8" w:rsidRPr="002F70C8">
        <w:rPr>
          <w:rFonts w:ascii="Times New Roman" w:eastAsia="Times New Roman" w:hAnsi="Times New Roman" w:cs="Times New Roman"/>
          <w:color w:val="1D1D1B"/>
          <w:spacing w:val="-2"/>
          <w:sz w:val="28"/>
          <w:szCs w:val="28"/>
          <w:lang w:val="uk-UA" w:eastAsia="uk-UA"/>
        </w:rPr>
        <w:t>Національного </w:t>
      </w:r>
      <w:r w:rsidR="002F70C8" w:rsidRPr="002F70C8">
        <w:rPr>
          <w:rFonts w:ascii="Times New Roman" w:eastAsia="Times New Roman" w:hAnsi="Times New Roman" w:cs="Times New Roman"/>
          <w:color w:val="1D1D1B"/>
          <w:spacing w:val="-1"/>
          <w:sz w:val="28"/>
          <w:szCs w:val="28"/>
          <w:lang w:val="uk-UA" w:eastAsia="uk-UA"/>
        </w:rPr>
        <w:t>спротиву»</w:t>
      </w:r>
      <w:r w:rsidR="002F70C8" w:rsidRPr="002F70C8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uk-UA"/>
        </w:rPr>
        <w:t xml:space="preserve">, Указів Президента України «Про введення воєнного стану в Україні», «Про продовження строку дії воєнного стану в Україні», постанови Кабінету Міністрів України № 1443 «Про затвердження Порядку організації та здійснення загальновійськової підготовки громадян України до національного спротиву, </w:t>
      </w:r>
      <w:r w:rsidR="002F70C8" w:rsidRPr="002F70C8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з</w:t>
      </w:r>
      <w:r w:rsidR="002F70C8" w:rsidRPr="002F70C8">
        <w:rPr>
          <w:rFonts w:ascii="Times New Roman" w:eastAsia="Times New Roman" w:hAnsi="Times New Roman" w:cs="Times New Roman"/>
          <w:color w:val="0D0D0D"/>
          <w:spacing w:val="-3"/>
          <w:sz w:val="28"/>
          <w:szCs w:val="28"/>
          <w:lang w:val="uk-UA" w:eastAsia="uk-UA"/>
        </w:rPr>
        <w:t> </w:t>
      </w:r>
      <w:r w:rsidR="002F70C8" w:rsidRPr="002F70C8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uk-UA"/>
        </w:rPr>
        <w:t>метою </w:t>
      </w:r>
      <w:r w:rsidR="002F70C8" w:rsidRPr="002F70C8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забезпечення виконання заходів національного спротиву, підвищення боєготовності населення громади, </w:t>
      </w:r>
      <w:r w:rsidR="002F70C8" w:rsidRPr="002F70C8">
        <w:rPr>
          <w:rFonts w:ascii="Times New Roman" w:eastAsia="Times New Roman" w:hAnsi="Times New Roman" w:cs="Times New Roman"/>
          <w:color w:val="1D1D1B"/>
          <w:spacing w:val="-2"/>
          <w:sz w:val="28"/>
          <w:szCs w:val="28"/>
          <w:lang w:val="uk-UA" w:eastAsia="uk-UA"/>
        </w:rPr>
        <w:t>надання обороні громади допомоги </w:t>
      </w:r>
      <w:r w:rsidR="002F70C8" w:rsidRPr="002F70C8">
        <w:rPr>
          <w:rFonts w:ascii="Times New Roman" w:eastAsia="Times New Roman" w:hAnsi="Times New Roman" w:cs="Times New Roman"/>
          <w:color w:val="1D1D1B"/>
          <w:spacing w:val="-1"/>
          <w:sz w:val="28"/>
          <w:szCs w:val="28"/>
          <w:lang w:val="uk-UA" w:eastAsia="uk-UA"/>
        </w:rPr>
        <w:t>всеохоплюючого характеру, </w:t>
      </w:r>
      <w:r w:rsidR="002F70C8" w:rsidRPr="002F70C8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сприяння забезпеченню у Вишнівській територіальній громаді готовності громадян</w:t>
      </w:r>
      <w:r w:rsidR="00041EC4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</w:t>
      </w:r>
      <w:r w:rsidR="002F70C8" w:rsidRPr="002F70C8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України до національного спротиву</w:t>
      </w:r>
      <w:r w:rsidR="002F70C8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, виконавчий комітет </w:t>
      </w:r>
    </w:p>
    <w:p w14:paraId="37C34824" w14:textId="77777777" w:rsidR="009A46F0" w:rsidRDefault="009A46F0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E263A4E" w14:textId="14B4C301" w:rsidR="00EA586D" w:rsidRDefault="00EA586D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>ВИРІШИ</w:t>
      </w:r>
      <w:r w:rsidR="0034585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A4B699E" w14:textId="77777777" w:rsidR="009A46F0" w:rsidRPr="00117665" w:rsidRDefault="009A46F0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08432A0" w14:textId="6876B6EC" w:rsidR="00F3101A" w:rsidRPr="00BC145B" w:rsidRDefault="0047191D" w:rsidP="00BC145B">
      <w:pPr>
        <w:widowControl w:val="0"/>
        <w:tabs>
          <w:tab w:val="left" w:pos="1542"/>
        </w:tabs>
        <w:autoSpaceDE w:val="0"/>
        <w:autoSpaceDN w:val="0"/>
        <w:spacing w:after="0" w:line="240" w:lineRule="auto"/>
        <w:ind w:right="61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45852">
        <w:rPr>
          <w:rFonts w:ascii="Times New Roman" w:hAnsi="Times New Roman" w:cs="Times New Roman"/>
          <w:sz w:val="28"/>
          <w:szCs w:val="28"/>
          <w:lang w:val="uk-UA"/>
        </w:rPr>
        <w:t>Схвалити</w:t>
      </w:r>
      <w:r w:rsidRPr="004719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B1B2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BC145B" w:rsidRPr="00BC14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BC145B"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Програми підготовки громадян України до національного спротиву</w:t>
      </w:r>
      <w:r w:rsidR="00BC145B" w:rsidRPr="00BC145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у Вишнівській сільській раді </w:t>
      </w:r>
      <w:r w:rsidR="00BC145B"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на 202</w:t>
      </w:r>
      <w:r w:rsidR="00BC145B" w:rsidRPr="00BC145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="00BC145B"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–202</w:t>
      </w:r>
      <w:r w:rsidR="00BC145B" w:rsidRPr="00BC145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BC145B"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77437">
        <w:rPr>
          <w:rFonts w:ascii="Times New Roman" w:hAnsi="Times New Roman" w:cs="Times New Roman"/>
          <w:sz w:val="28"/>
          <w:szCs w:val="28"/>
          <w:lang w:val="uk-UA"/>
        </w:rPr>
        <w:t>згідно додатку.</w:t>
      </w:r>
    </w:p>
    <w:p w14:paraId="69314469" w14:textId="6801FE48" w:rsidR="00BC145B" w:rsidRPr="00BC145B" w:rsidRDefault="00D27205" w:rsidP="00BC145B">
      <w:pPr>
        <w:widowControl w:val="0"/>
        <w:tabs>
          <w:tab w:val="left" w:pos="1542"/>
        </w:tabs>
        <w:autoSpaceDE w:val="0"/>
        <w:autoSpaceDN w:val="0"/>
        <w:spacing w:after="0" w:line="240" w:lineRule="auto"/>
        <w:ind w:right="61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2.Проект </w:t>
      </w:r>
      <w:r w:rsidRPr="00E2179E">
        <w:rPr>
          <w:rFonts w:ascii="Times New Roman" w:hAnsi="Times New Roman" w:cs="Times New Roman"/>
          <w:bCs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E217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C145B"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підготовки громадян України до національного спротиву</w:t>
      </w:r>
      <w:r w:rsidR="00BC145B" w:rsidRPr="00BC145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у Вишнівській сільській раді </w:t>
      </w:r>
      <w:r w:rsidR="00BC145B"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на 202</w:t>
      </w:r>
      <w:r w:rsidR="00BC145B" w:rsidRPr="00BC145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="00BC145B"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–202</w:t>
      </w:r>
      <w:r w:rsidR="00BC145B" w:rsidRPr="00BC145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BC145B"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роки</w:t>
      </w:r>
      <w:r w:rsidR="00BC145B">
        <w:rPr>
          <w:rFonts w:ascii="Times New Roman" w:hAnsi="Times New Roman" w:cs="Times New Roman"/>
          <w:sz w:val="28"/>
          <w:szCs w:val="28"/>
          <w:lang w:val="uk-UA"/>
        </w:rPr>
        <w:t>, згідно додатку.</w:t>
      </w:r>
    </w:p>
    <w:p w14:paraId="5E7670A4" w14:textId="3C91534E" w:rsidR="00D27205" w:rsidRPr="0047191D" w:rsidRDefault="00BC145B" w:rsidP="00E21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D272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винести на розгляд сесії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сільської ради </w:t>
      </w:r>
      <w:r w:rsidR="00D27205">
        <w:rPr>
          <w:rFonts w:ascii="Times New Roman" w:hAnsi="Times New Roman" w:cs="Times New Roman"/>
          <w:bCs/>
          <w:sz w:val="28"/>
          <w:szCs w:val="28"/>
          <w:lang w:val="uk-UA"/>
        </w:rPr>
        <w:t>для затвердження.</w:t>
      </w:r>
    </w:p>
    <w:p w14:paraId="1700C60A" w14:textId="0668A889" w:rsidR="00EA586D" w:rsidRPr="00117665" w:rsidRDefault="00A37762" w:rsidP="00302A4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A586D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.Контроль за виконанням цього рішення покласти </w:t>
      </w:r>
      <w:r w:rsidR="00045E8B">
        <w:rPr>
          <w:rFonts w:ascii="Times New Roman" w:hAnsi="Times New Roman" w:cs="Times New Roman"/>
          <w:sz w:val="28"/>
          <w:szCs w:val="28"/>
          <w:lang w:val="uk-UA"/>
        </w:rPr>
        <w:t xml:space="preserve"> на сільського голову Віктора СУЩИКА.</w:t>
      </w:r>
    </w:p>
    <w:p w14:paraId="13BA2B60" w14:textId="77777777" w:rsidR="00EA586D" w:rsidRDefault="00EA586D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EAA8446" w14:textId="77777777" w:rsidR="00D360C6" w:rsidRPr="00117665" w:rsidRDefault="00D360C6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81ECF20" w14:textId="1B8B9718" w:rsidR="00EA586D" w:rsidRDefault="00EA586D" w:rsidP="00302A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</w:t>
      </w:r>
      <w:r w:rsidR="00AF5E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46F0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7437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37743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іктор </w:t>
      </w:r>
      <w:r w:rsidRPr="00377437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377437">
        <w:rPr>
          <w:rFonts w:ascii="Times New Roman" w:hAnsi="Times New Roman" w:cs="Times New Roman"/>
          <w:b/>
          <w:bCs/>
          <w:sz w:val="28"/>
          <w:szCs w:val="28"/>
          <w:lang w:val="uk-UA"/>
        </w:rPr>
        <w:t>УЩИК</w:t>
      </w:r>
    </w:p>
    <w:p w14:paraId="5087853A" w14:textId="77777777" w:rsidR="00EE2CD7" w:rsidRDefault="00EE2CD7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D87E621" w14:textId="7D8E20A6" w:rsidR="00377437" w:rsidRPr="00F2433A" w:rsidRDefault="00377437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2433A">
        <w:rPr>
          <w:rFonts w:ascii="Times New Roman" w:hAnsi="Times New Roman" w:cs="Times New Roman"/>
          <w:sz w:val="24"/>
          <w:szCs w:val="24"/>
          <w:lang w:val="uk-UA"/>
        </w:rPr>
        <w:t xml:space="preserve">Богуш Ірина </w:t>
      </w:r>
    </w:p>
    <w:p w14:paraId="00FCE2E2" w14:textId="77777777" w:rsidR="00EA586D" w:rsidRDefault="00EA586D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098ACEE" w14:textId="77777777" w:rsidR="00EA586D" w:rsidRDefault="00EA586D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C2EDC1C" w14:textId="77777777" w:rsidR="00EA586D" w:rsidRPr="00117665" w:rsidRDefault="00EA586D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</w:p>
    <w:p w14:paraId="2CBF059C" w14:textId="77777777" w:rsidR="00E258FE" w:rsidRDefault="00E258FE" w:rsidP="00302A4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14:paraId="3746FE53" w14:textId="77777777" w:rsidR="00E258FE" w:rsidRDefault="00E258FE" w:rsidP="00302A4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14:paraId="39978906" w14:textId="77777777" w:rsidR="00711660" w:rsidRDefault="00711660" w:rsidP="00302A4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14:paraId="057080FA" w14:textId="77777777" w:rsidR="00711660" w:rsidRDefault="00711660" w:rsidP="00302A4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14:paraId="4810A979" w14:textId="77777777" w:rsidR="00711660" w:rsidRDefault="00711660" w:rsidP="00302A4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14:paraId="4D272AA1" w14:textId="77777777" w:rsidR="009A46F0" w:rsidRDefault="009A46F0" w:rsidP="00302A4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14:paraId="35BBA951" w14:textId="77777777" w:rsidR="00045E8B" w:rsidRDefault="00045E8B" w:rsidP="002F70C8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8"/>
          <w:lang w:val="uk-UA"/>
        </w:rPr>
      </w:pPr>
    </w:p>
    <w:p w14:paraId="0BF2B8C0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</w:t>
      </w:r>
    </w:p>
    <w:p w14:paraId="79A6483B" w14:textId="75795756" w:rsidR="00006B88" w:rsidRDefault="00006B88" w:rsidP="00006B88">
      <w:pPr>
        <w:widowControl w:val="0"/>
        <w:autoSpaceDE w:val="0"/>
        <w:autoSpaceDN w:val="0"/>
        <w:spacing w:before="69" w:after="0" w:line="240" w:lineRule="auto"/>
        <w:ind w:right="116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006B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</w:p>
    <w:p w14:paraId="05DA2B9D" w14:textId="513B1DB6" w:rsidR="00BC145B" w:rsidRPr="00006B88" w:rsidRDefault="00BC145B" w:rsidP="00006B88">
      <w:pPr>
        <w:widowControl w:val="0"/>
        <w:autoSpaceDE w:val="0"/>
        <w:autoSpaceDN w:val="0"/>
        <w:spacing w:before="69" w:after="0" w:line="240" w:lineRule="auto"/>
        <w:ind w:right="116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</w:p>
    <w:p w14:paraId="14576D3A" w14:textId="34E38218" w:rsidR="00006B88" w:rsidRPr="00006B88" w:rsidRDefault="00006B88" w:rsidP="002F70C8">
      <w:pPr>
        <w:widowControl w:val="0"/>
        <w:autoSpaceDE w:val="0"/>
        <w:autoSpaceDN w:val="0"/>
        <w:spacing w:after="0" w:line="240" w:lineRule="auto"/>
        <w:ind w:right="7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6B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</w:t>
      </w:r>
    </w:p>
    <w:p w14:paraId="79060350" w14:textId="11C4BA71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694" w:hanging="315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</w:t>
      </w:r>
    </w:p>
    <w:p w14:paraId="76BA0B92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694" w:hanging="315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5A5AD573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694" w:hanging="315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ПРОГРАМА</w:t>
      </w:r>
    </w:p>
    <w:p w14:paraId="69BB8EE4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694" w:hanging="315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ПІДГОТОВКИ  ГРОМАДЯН  УКРАЇНИ  ДО НАЦІОНАЛЬНОГО СПРОТИВУ </w:t>
      </w:r>
    </w:p>
    <w:p w14:paraId="5B65B32B" w14:textId="6B9078AF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694" w:hanging="315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 ВИШНІВСЬКІЙ СІЛЬСЬКІЙ РАДІ   НА 2025-202</w:t>
      </w:r>
      <w:r w:rsidR="00B35A7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7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РОКИ</w:t>
      </w:r>
    </w:p>
    <w:p w14:paraId="67975980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4517E62" w14:textId="6BD02451" w:rsidR="00006B88" w:rsidRPr="00006B88" w:rsidRDefault="00006B88" w:rsidP="002F70C8">
      <w:pPr>
        <w:widowControl w:val="0"/>
        <w:numPr>
          <w:ilvl w:val="0"/>
          <w:numId w:val="11"/>
        </w:numPr>
        <w:tabs>
          <w:tab w:val="left" w:pos="1542"/>
        </w:tabs>
        <w:autoSpaceDE w:val="0"/>
        <w:autoSpaceDN w:val="0"/>
        <w:spacing w:after="0" w:line="240" w:lineRule="auto"/>
        <w:ind w:right="611" w:firstLine="73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Паспорт Програми підготовки  громадян  України до національного спротиву </w:t>
      </w:r>
      <w:r w:rsidR="002F70C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у Вишнівській сільській  раді </w:t>
      </w: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</w:t>
      </w:r>
      <w:r w:rsidR="00041EC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–202</w:t>
      </w:r>
      <w:r w:rsidR="00041EC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роки (далі – Програма)</w:t>
      </w:r>
    </w:p>
    <w:p w14:paraId="356A4B3F" w14:textId="77777777" w:rsidR="00006B88" w:rsidRPr="00006B88" w:rsidRDefault="00006B88" w:rsidP="002F70C8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TableNormal"/>
        <w:tblW w:w="9594" w:type="dxa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3007"/>
        <w:gridCol w:w="6095"/>
      </w:tblGrid>
      <w:tr w:rsidR="00006B88" w:rsidRPr="00006B88" w14:paraId="4D86844A" w14:textId="77777777" w:rsidTr="00D55F4C">
        <w:trPr>
          <w:trHeight w:val="347"/>
        </w:trPr>
        <w:tc>
          <w:tcPr>
            <w:tcW w:w="492" w:type="dxa"/>
          </w:tcPr>
          <w:p w14:paraId="49D57AF7" w14:textId="77777777" w:rsidR="00006B88" w:rsidRPr="00006B88" w:rsidRDefault="00006B88" w:rsidP="00006B88">
            <w:pPr>
              <w:spacing w:before="27"/>
              <w:ind w:left="114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007" w:type="dxa"/>
          </w:tcPr>
          <w:p w14:paraId="1DDB2FB9" w14:textId="77777777" w:rsidR="00006B88" w:rsidRPr="00006B88" w:rsidRDefault="00006B88" w:rsidP="00006B88">
            <w:pPr>
              <w:spacing w:before="27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розробки Програми</w:t>
            </w:r>
          </w:p>
        </w:tc>
        <w:tc>
          <w:tcPr>
            <w:tcW w:w="6095" w:type="dxa"/>
          </w:tcPr>
          <w:p w14:paraId="7CC28573" w14:textId="77777777" w:rsidR="00006B88" w:rsidRPr="00006B88" w:rsidRDefault="00006B88" w:rsidP="00006B88">
            <w:pPr>
              <w:spacing w:line="270" w:lineRule="exact"/>
              <w:ind w:left="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uk-UA"/>
              </w:rPr>
              <w:t xml:space="preserve">Вишнівська сільська </w:t>
            </w: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рада</w:t>
            </w:r>
          </w:p>
        </w:tc>
      </w:tr>
      <w:tr w:rsidR="00006B88" w:rsidRPr="00006B88" w14:paraId="35311E04" w14:textId="77777777" w:rsidTr="00D55F4C">
        <w:trPr>
          <w:trHeight w:val="551"/>
        </w:trPr>
        <w:tc>
          <w:tcPr>
            <w:tcW w:w="492" w:type="dxa"/>
          </w:tcPr>
          <w:p w14:paraId="3C8DD9EF" w14:textId="77777777" w:rsidR="00006B88" w:rsidRPr="00006B88" w:rsidRDefault="00006B88" w:rsidP="00006B88">
            <w:pPr>
              <w:spacing w:before="131"/>
              <w:ind w:left="114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007" w:type="dxa"/>
          </w:tcPr>
          <w:p w14:paraId="28EE7181" w14:textId="77777777" w:rsidR="00006B88" w:rsidRPr="00006B88" w:rsidRDefault="00006B88" w:rsidP="00006B88">
            <w:pPr>
              <w:spacing w:before="131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6095" w:type="dxa"/>
          </w:tcPr>
          <w:p w14:paraId="5E8526DF" w14:textId="77777777" w:rsidR="00006B88" w:rsidRPr="00006B88" w:rsidRDefault="00006B88" w:rsidP="00006B88">
            <w:pPr>
              <w:tabs>
                <w:tab w:val="left" w:pos="1283"/>
                <w:tab w:val="left" w:pos="2142"/>
                <w:tab w:val="left" w:pos="2864"/>
                <w:tab w:val="left" w:pos="3680"/>
                <w:tab w:val="left" w:pos="5351"/>
              </w:tabs>
              <w:spacing w:line="268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Відділ  з питань юридичного забезпечення ради діловодства та проектно-інвестиційної діяльності Вишнівської сільської ради</w:t>
            </w:r>
          </w:p>
        </w:tc>
      </w:tr>
      <w:tr w:rsidR="00006B88" w:rsidRPr="00006B88" w14:paraId="735371E2" w14:textId="77777777" w:rsidTr="00D55F4C">
        <w:trPr>
          <w:trHeight w:val="551"/>
        </w:trPr>
        <w:tc>
          <w:tcPr>
            <w:tcW w:w="492" w:type="dxa"/>
          </w:tcPr>
          <w:p w14:paraId="38595399" w14:textId="77777777" w:rsidR="00006B88" w:rsidRPr="00006B88" w:rsidRDefault="00006B88" w:rsidP="00006B88">
            <w:pPr>
              <w:spacing w:before="131"/>
              <w:ind w:left="114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007" w:type="dxa"/>
          </w:tcPr>
          <w:p w14:paraId="55E8EDBF" w14:textId="77777777" w:rsidR="00006B88" w:rsidRPr="00006B88" w:rsidRDefault="00006B88" w:rsidP="00006B88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</w:t>
            </w:r>
          </w:p>
          <w:p w14:paraId="63F59811" w14:textId="77777777" w:rsidR="00006B88" w:rsidRPr="00006B88" w:rsidRDefault="00006B88" w:rsidP="00006B88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6095" w:type="dxa"/>
          </w:tcPr>
          <w:p w14:paraId="5FD7C2A7" w14:textId="77777777" w:rsidR="00006B88" w:rsidRPr="00006B88" w:rsidRDefault="00006B88" w:rsidP="00006B88">
            <w:pPr>
              <w:spacing w:line="270" w:lineRule="exact"/>
              <w:ind w:left="10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Фінансовий відділ Вишнівської сільської ради</w:t>
            </w:r>
          </w:p>
        </w:tc>
      </w:tr>
      <w:tr w:rsidR="00006B88" w:rsidRPr="00006B88" w14:paraId="2D26B9EA" w14:textId="77777777" w:rsidTr="00D55F4C">
        <w:trPr>
          <w:trHeight w:val="1734"/>
        </w:trPr>
        <w:tc>
          <w:tcPr>
            <w:tcW w:w="492" w:type="dxa"/>
          </w:tcPr>
          <w:p w14:paraId="6344D68C" w14:textId="77777777" w:rsidR="00006B88" w:rsidRPr="00006B88" w:rsidRDefault="00006B88" w:rsidP="00006B88">
            <w:pPr>
              <w:spacing w:before="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2E7A4FB" w14:textId="77777777" w:rsidR="00006B88" w:rsidRPr="00006B88" w:rsidRDefault="00006B88" w:rsidP="00006B88">
            <w:pPr>
              <w:ind w:left="114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007" w:type="dxa"/>
          </w:tcPr>
          <w:p w14:paraId="6BB10F24" w14:textId="77777777" w:rsidR="00006B88" w:rsidRPr="00006B88" w:rsidRDefault="00006B88" w:rsidP="00006B88">
            <w:pPr>
              <w:spacing w:before="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029ECFBE" w14:textId="77777777" w:rsidR="00006B88" w:rsidRPr="00006B88" w:rsidRDefault="00006B88" w:rsidP="00006B88">
            <w:pPr>
              <w:ind w:left="107" w:right="75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Учасники Програми та виконавці заходів</w:t>
            </w:r>
          </w:p>
        </w:tc>
        <w:tc>
          <w:tcPr>
            <w:tcW w:w="6095" w:type="dxa"/>
          </w:tcPr>
          <w:p w14:paraId="15E27ECA" w14:textId="093749B9" w:rsidR="00006B88" w:rsidRPr="00006B88" w:rsidRDefault="00006B88" w:rsidP="006E2CCC">
            <w:pPr>
              <w:ind w:left="104" w:right="271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Фінансовий відділ, виконавчий комітет, виконавчі органи,  Вишнівська сільська територіальна громада</w:t>
            </w:r>
          </w:p>
        </w:tc>
      </w:tr>
      <w:tr w:rsidR="00006B88" w:rsidRPr="00006B88" w14:paraId="737A527A" w14:textId="77777777" w:rsidTr="00D55F4C">
        <w:trPr>
          <w:trHeight w:val="1274"/>
        </w:trPr>
        <w:tc>
          <w:tcPr>
            <w:tcW w:w="492" w:type="dxa"/>
          </w:tcPr>
          <w:p w14:paraId="41B71821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282586D4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2B22884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7C91DF4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098EF6DB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CA0E189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2F92487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3AFB2E21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1256EB8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241574AB" w14:textId="77777777" w:rsidR="00006B88" w:rsidRPr="00006B88" w:rsidRDefault="00006B88" w:rsidP="00006B88">
            <w:pPr>
              <w:spacing w:before="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6298635" w14:textId="77777777" w:rsidR="00006B88" w:rsidRPr="00006B88" w:rsidRDefault="00006B88" w:rsidP="00006B88">
            <w:pPr>
              <w:ind w:left="114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007" w:type="dxa"/>
          </w:tcPr>
          <w:p w14:paraId="620E8109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17911AE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7CA83120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B718E90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2E77008E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265D240D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E3CBFBE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B94BEA1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746201D3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EECE599" w14:textId="77777777" w:rsidR="00006B88" w:rsidRPr="00006B88" w:rsidRDefault="00006B88" w:rsidP="00006B88">
            <w:pPr>
              <w:spacing w:before="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113118CB" w14:textId="77777777" w:rsidR="00006B88" w:rsidRPr="00006B88" w:rsidRDefault="00006B88" w:rsidP="00006B88">
            <w:pPr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6095" w:type="dxa"/>
          </w:tcPr>
          <w:p w14:paraId="2390E11D" w14:textId="77777777" w:rsidR="00006B88" w:rsidRPr="00006B88" w:rsidRDefault="00006B88" w:rsidP="00006B88">
            <w:pPr>
              <w:ind w:left="104" w:right="95" w:firstLine="3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Метою Програми є забезпечення виконання заходів національного спротиву, підвищення боєготовності населення громади, </w:t>
            </w:r>
            <w:r w:rsidRPr="00006B8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надання обороні громади допомоги </w:t>
            </w:r>
            <w:r w:rsidRPr="00006B8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uk-UA"/>
              </w:rPr>
              <w:t xml:space="preserve">всеохоплюючого характеру, </w:t>
            </w: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сприяння забезпеченню в Боринської територіальній громаді готовності громадян України до національного спротиву.</w:t>
            </w:r>
          </w:p>
          <w:p w14:paraId="0818E650" w14:textId="77777777" w:rsidR="00006B88" w:rsidRPr="00006B88" w:rsidRDefault="00006B88" w:rsidP="00006B88">
            <w:pPr>
              <w:ind w:left="104" w:right="113" w:firstLine="3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Здійснення заходів щодо матеріально-технічного забезпечення потреб населення громади засобами захисту та зв’язку, предметами речового майна і спорядження для підтримання боєготовності та ефективного виконання завдань щодо захисту державного суверенітету і незалежності держави, охорони важливих(стратегічних) об’єктів і комунікацій, органів державної влади, території і населення громади, боротьби  з диверсійними та іншими незаконно створеними озброєними формуваннями, а також підтримання безпеки і правопорядку.</w:t>
            </w:r>
          </w:p>
          <w:p w14:paraId="3E483732" w14:textId="77777777" w:rsidR="00006B88" w:rsidRPr="00006B88" w:rsidRDefault="00006B88" w:rsidP="00006B88">
            <w:pPr>
              <w:spacing w:line="270" w:lineRule="atLeast"/>
              <w:ind w:left="104" w:right="94" w:firstLine="3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Якісна організація планування та проведення </w:t>
            </w: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навчань(тренувань) з територіальної оборони, підготовки населення громади до виконання завдань за призначенням.</w:t>
            </w:r>
          </w:p>
        </w:tc>
      </w:tr>
      <w:tr w:rsidR="00006B88" w:rsidRPr="00006B88" w14:paraId="6ACA89A1" w14:textId="77777777" w:rsidTr="00D55F4C">
        <w:trPr>
          <w:trHeight w:val="551"/>
        </w:trPr>
        <w:tc>
          <w:tcPr>
            <w:tcW w:w="492" w:type="dxa"/>
          </w:tcPr>
          <w:p w14:paraId="36BAFFF1" w14:textId="77777777" w:rsidR="00006B88" w:rsidRPr="00006B88" w:rsidRDefault="00006B88" w:rsidP="00006B88">
            <w:pPr>
              <w:spacing w:before="128"/>
              <w:ind w:left="114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3007" w:type="dxa"/>
          </w:tcPr>
          <w:p w14:paraId="3EF99080" w14:textId="77777777" w:rsidR="00006B88" w:rsidRPr="00006B88" w:rsidRDefault="00006B88" w:rsidP="00006B88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Нормативно-правова основа</w:t>
            </w:r>
          </w:p>
          <w:p w14:paraId="07295113" w14:textId="77777777" w:rsidR="00006B88" w:rsidRPr="00006B88" w:rsidRDefault="00006B88" w:rsidP="00006B88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Розроблення Програми</w:t>
            </w:r>
          </w:p>
        </w:tc>
        <w:tc>
          <w:tcPr>
            <w:tcW w:w="6095" w:type="dxa"/>
          </w:tcPr>
          <w:p w14:paraId="5717FFD2" w14:textId="77777777" w:rsidR="00006B88" w:rsidRPr="00006B88" w:rsidRDefault="00006B88" w:rsidP="00006B88">
            <w:pPr>
              <w:spacing w:line="268" w:lineRule="exact"/>
              <w:ind w:left="45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Конституція України, Закон України «Про основи</w:t>
            </w:r>
          </w:p>
          <w:p w14:paraId="4EBE04CA" w14:textId="77777777" w:rsidR="00006B88" w:rsidRPr="00006B88" w:rsidRDefault="00006B88" w:rsidP="00006B88">
            <w:pPr>
              <w:spacing w:line="264" w:lineRule="exact"/>
              <w:ind w:left="10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Національного </w:t>
            </w:r>
            <w:r w:rsidRPr="00006B8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uk-UA"/>
              </w:rPr>
              <w:t>спротиву»</w:t>
            </w:r>
          </w:p>
        </w:tc>
      </w:tr>
      <w:tr w:rsidR="00006B88" w:rsidRPr="00006B88" w14:paraId="38B673A8" w14:textId="77777777" w:rsidTr="00D55F4C">
        <w:trPr>
          <w:trHeight w:val="275"/>
        </w:trPr>
        <w:tc>
          <w:tcPr>
            <w:tcW w:w="492" w:type="dxa"/>
          </w:tcPr>
          <w:p w14:paraId="770ED3EE" w14:textId="77777777" w:rsidR="00006B88" w:rsidRPr="00006B88" w:rsidRDefault="00006B88" w:rsidP="00006B88">
            <w:pPr>
              <w:spacing w:line="256" w:lineRule="exact"/>
              <w:ind w:left="114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007" w:type="dxa"/>
          </w:tcPr>
          <w:p w14:paraId="0EE547C7" w14:textId="77777777" w:rsidR="00006B88" w:rsidRPr="00006B88" w:rsidRDefault="00006B88" w:rsidP="00006B88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6095" w:type="dxa"/>
          </w:tcPr>
          <w:p w14:paraId="0CFF4994" w14:textId="56C48359" w:rsidR="00006B88" w:rsidRPr="00006B88" w:rsidRDefault="00006B88" w:rsidP="00006B88">
            <w:pPr>
              <w:spacing w:line="256" w:lineRule="exact"/>
              <w:ind w:left="10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2025 – 202</w:t>
            </w:r>
            <w:r w:rsidR="00041EC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006B88" w:rsidRPr="00006B88" w14:paraId="2FF66F83" w14:textId="77777777" w:rsidTr="00D55F4C">
        <w:trPr>
          <w:trHeight w:val="1655"/>
        </w:trPr>
        <w:tc>
          <w:tcPr>
            <w:tcW w:w="492" w:type="dxa"/>
          </w:tcPr>
          <w:p w14:paraId="4A7FB30C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2004A3FC" w14:textId="77777777" w:rsidR="00006B88" w:rsidRPr="00006B88" w:rsidRDefault="00006B88" w:rsidP="00006B88">
            <w:pPr>
              <w:spacing w:before="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D13BF1B" w14:textId="77777777" w:rsidR="00006B88" w:rsidRPr="00006B88" w:rsidRDefault="00006B88" w:rsidP="00006B88">
            <w:pPr>
              <w:ind w:left="114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007" w:type="dxa"/>
          </w:tcPr>
          <w:p w14:paraId="2997505E" w14:textId="77777777" w:rsidR="00006B88" w:rsidRPr="00006B88" w:rsidRDefault="00006B88" w:rsidP="00006B88">
            <w:pPr>
              <w:ind w:left="107" w:right="21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  - всього, в тому числі (за джерелами фінансування та етапами)</w:t>
            </w:r>
          </w:p>
        </w:tc>
        <w:tc>
          <w:tcPr>
            <w:tcW w:w="6095" w:type="dxa"/>
          </w:tcPr>
          <w:p w14:paraId="2CF2ECCF" w14:textId="77777777" w:rsidR="00006B88" w:rsidRPr="00006B88" w:rsidRDefault="00006B88" w:rsidP="00006B88">
            <w:pPr>
              <w:spacing w:before="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7E737FB0" w14:textId="77777777" w:rsidR="00006B88" w:rsidRPr="00006B88" w:rsidRDefault="00006B88" w:rsidP="00006B88">
            <w:pPr>
              <w:ind w:left="10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</w:t>
            </w:r>
            <w:r w:rsidRPr="006E2CCC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  <w:t>тис. грн.</w:t>
            </w:r>
          </w:p>
        </w:tc>
      </w:tr>
      <w:tr w:rsidR="00006B88" w:rsidRPr="00006B88" w14:paraId="01522B38" w14:textId="77777777" w:rsidTr="00D55F4C">
        <w:trPr>
          <w:trHeight w:val="333"/>
        </w:trPr>
        <w:tc>
          <w:tcPr>
            <w:tcW w:w="492" w:type="dxa"/>
          </w:tcPr>
          <w:p w14:paraId="1C20AFB6" w14:textId="77777777" w:rsidR="00006B88" w:rsidRPr="00006B88" w:rsidRDefault="00006B88" w:rsidP="00006B88">
            <w:pPr>
              <w:spacing w:line="268" w:lineRule="exact"/>
              <w:ind w:left="61" w:righ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</w:t>
            </w:r>
          </w:p>
        </w:tc>
        <w:tc>
          <w:tcPr>
            <w:tcW w:w="3007" w:type="dxa"/>
          </w:tcPr>
          <w:p w14:paraId="2D0198A8" w14:textId="77777777" w:rsidR="00006B88" w:rsidRPr="00006B88" w:rsidRDefault="00006B88" w:rsidP="00006B88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коштів бюджету Вишнівської сільської ради </w:t>
            </w:r>
          </w:p>
        </w:tc>
        <w:tc>
          <w:tcPr>
            <w:tcW w:w="6095" w:type="dxa"/>
          </w:tcPr>
          <w:p w14:paraId="314A4012" w14:textId="77777777" w:rsidR="00006B88" w:rsidRPr="00006B88" w:rsidRDefault="00006B88" w:rsidP="00006B88">
            <w:pPr>
              <w:ind w:firstLine="72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 межах кошторисних призначень</w:t>
            </w:r>
          </w:p>
          <w:p w14:paraId="0888C09E" w14:textId="77777777" w:rsidR="00006B88" w:rsidRPr="00006B88" w:rsidRDefault="00006B88" w:rsidP="00006B88">
            <w:pPr>
              <w:spacing w:before="20"/>
              <w:ind w:left="10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тис. грн.</w:t>
            </w:r>
          </w:p>
        </w:tc>
      </w:tr>
      <w:tr w:rsidR="00006B88" w:rsidRPr="00006B88" w14:paraId="3469A857" w14:textId="77777777" w:rsidTr="00D55F4C">
        <w:trPr>
          <w:trHeight w:val="7231"/>
        </w:trPr>
        <w:tc>
          <w:tcPr>
            <w:tcW w:w="492" w:type="dxa"/>
          </w:tcPr>
          <w:p w14:paraId="4850B133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AAAD1A9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63A276B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0072AB5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0DFE3EBE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DB9C275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0A65EEA1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03804E2A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C435328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DDA24AF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4BE30DA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F650EF5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12FBBF33" w14:textId="77777777" w:rsidR="00006B88" w:rsidRPr="00006B88" w:rsidRDefault="00006B88" w:rsidP="00006B88">
            <w:pPr>
              <w:spacing w:before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EE2B41C" w14:textId="77777777" w:rsidR="00006B88" w:rsidRPr="00006B88" w:rsidRDefault="00006B88" w:rsidP="00006B88">
            <w:pPr>
              <w:ind w:left="114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007" w:type="dxa"/>
          </w:tcPr>
          <w:p w14:paraId="3A2472EF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235A0FB8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119D7F7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77EFB91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0D85C58B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FF80D22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A1CAE90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961A2A7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1A9C06D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2847F4AF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B82A44E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0DE63029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2D2570E" w14:textId="77777777" w:rsidR="00006B88" w:rsidRPr="00006B88" w:rsidRDefault="00006B88" w:rsidP="00006B88">
            <w:pPr>
              <w:spacing w:before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A629CD5" w14:textId="77777777" w:rsidR="00006B88" w:rsidRPr="00006B88" w:rsidRDefault="00006B88" w:rsidP="00006B88">
            <w:pPr>
              <w:ind w:left="107" w:right="92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Очікувані результати виконання Програми</w:t>
            </w:r>
          </w:p>
        </w:tc>
        <w:tc>
          <w:tcPr>
            <w:tcW w:w="6095" w:type="dxa"/>
          </w:tcPr>
          <w:p w14:paraId="64279508" w14:textId="77777777" w:rsidR="00006B88" w:rsidRPr="00006B88" w:rsidRDefault="00006B88" w:rsidP="00D55F4C">
            <w:pPr>
              <w:shd w:val="clear" w:color="auto" w:fill="FFFFFF"/>
              <w:ind w:lef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Виконання заходів Програми дозволить:</w:t>
            </w:r>
          </w:p>
          <w:p w14:paraId="5D8D4532" w14:textId="77777777" w:rsidR="00006B88" w:rsidRPr="00006B88" w:rsidRDefault="00006B88" w:rsidP="00D55F4C">
            <w:pPr>
              <w:shd w:val="clear" w:color="auto" w:fill="FFFFFF"/>
              <w:ind w:left="144" w:right="-18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підвищити рівень готовності органів місцевого самоврядування та рівень підготовки населення  громади до національного спротиву та територіальної оборони громади;</w:t>
            </w:r>
          </w:p>
          <w:p w14:paraId="0FA48195" w14:textId="77777777" w:rsidR="00006B88" w:rsidRPr="00006B88" w:rsidRDefault="00006B88" w:rsidP="00D55F4C">
            <w:pPr>
              <w:shd w:val="clear" w:color="auto" w:fill="FFFFFF"/>
              <w:ind w:lef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підвищити рівень оперативного та комплексного реагування на можливі загрози територіальної цілісності  держави;</w:t>
            </w:r>
          </w:p>
          <w:p w14:paraId="350BF29E" w14:textId="77777777" w:rsidR="00006B88" w:rsidRPr="00006B88" w:rsidRDefault="00006B88" w:rsidP="00D55F4C">
            <w:pPr>
              <w:shd w:val="clear" w:color="auto" w:fill="FFFFFF"/>
              <w:ind w:lef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підвищити обороноздатність та поліпшити готовність до дій за призначенням силі засобів громади щодо ефектив ного виконання завдань національного спротиву;</w:t>
            </w:r>
          </w:p>
          <w:p w14:paraId="266767CC" w14:textId="77777777" w:rsidR="00006B88" w:rsidRPr="00006B88" w:rsidRDefault="00006B88" w:rsidP="00D55F4C">
            <w:pPr>
              <w:shd w:val="clear" w:color="auto" w:fill="FFFFFF"/>
              <w:ind w:lef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забезпечити підсилення охорони державних об’єктів та важливих об’єктів місцевого і регіонального значення, комунікацій, органів державної влади та місцевого самоврядування, населення та території громади;</w:t>
            </w:r>
          </w:p>
          <w:p w14:paraId="7861A03D" w14:textId="6488196A" w:rsidR="00006B88" w:rsidRPr="00006B88" w:rsidRDefault="00006B88" w:rsidP="00D55F4C">
            <w:pPr>
              <w:shd w:val="clear" w:color="auto" w:fill="FFFFFF"/>
              <w:ind w:left="14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ефективно боротися з диверсійно-</w:t>
            </w:r>
            <w:proofErr w:type="spellStart"/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розвідуваль</w:t>
            </w:r>
            <w:proofErr w:type="spellEnd"/>
            <w:r w:rsidR="00D55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ними групами та іншими незаконно створеними озброєними формуваннями;</w:t>
            </w:r>
            <w:r w:rsidR="00D55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з</w:t>
            </w:r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абезпечити підготовку до виконання заходів правового режиму надзвичайного стану;</w:t>
            </w:r>
          </w:p>
          <w:p w14:paraId="544D4C01" w14:textId="713ED9F1" w:rsidR="00006B88" w:rsidRPr="00006B88" w:rsidRDefault="00006B88" w:rsidP="00D55F4C">
            <w:pPr>
              <w:shd w:val="clear" w:color="auto" w:fill="FFFFFF"/>
              <w:tabs>
                <w:tab w:val="left" w:pos="5956"/>
              </w:tabs>
              <w:ind w:left="14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підвищити рівень підготовки населення громади до руху опору та територіальної  оборони району; забезпечити необхідними матеріально-технічними засобами , організації  руху  опору  та              підготовки  громадян України до національного спротиву в громаді.</w:t>
            </w:r>
          </w:p>
        </w:tc>
      </w:tr>
      <w:tr w:rsidR="00006B88" w:rsidRPr="00006B88" w14:paraId="21E617FE" w14:textId="77777777" w:rsidTr="00D55F4C">
        <w:trPr>
          <w:trHeight w:val="827"/>
        </w:trPr>
        <w:tc>
          <w:tcPr>
            <w:tcW w:w="492" w:type="dxa"/>
          </w:tcPr>
          <w:p w14:paraId="546BF39C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C6D97FD" w14:textId="77777777" w:rsidR="00006B88" w:rsidRPr="00006B88" w:rsidRDefault="00006B88" w:rsidP="00006B88">
            <w:pPr>
              <w:ind w:left="114" w:righ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3007" w:type="dxa"/>
          </w:tcPr>
          <w:p w14:paraId="236CA977" w14:textId="77777777" w:rsidR="00006B88" w:rsidRPr="00006B88" w:rsidRDefault="00006B88" w:rsidP="00006B88">
            <w:pPr>
              <w:spacing w:before="128"/>
              <w:ind w:left="107" w:right="576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Контроль за виконанням Програми</w:t>
            </w:r>
          </w:p>
        </w:tc>
        <w:tc>
          <w:tcPr>
            <w:tcW w:w="6095" w:type="dxa"/>
          </w:tcPr>
          <w:p w14:paraId="1AAE0AEE" w14:textId="77777777" w:rsidR="00006B88" w:rsidRPr="00006B88" w:rsidRDefault="00006B88" w:rsidP="00006B8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Постійна    комісія    з    питань планування фінансів, бюджету та соціально-економічного розвитку </w:t>
            </w:r>
          </w:p>
        </w:tc>
      </w:tr>
    </w:tbl>
    <w:p w14:paraId="13332259" w14:textId="77777777" w:rsidR="00006B88" w:rsidRPr="00006B88" w:rsidRDefault="00006B88" w:rsidP="00006B8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BB97737" w14:textId="77777777" w:rsidR="00006B88" w:rsidRPr="00006B88" w:rsidRDefault="00006B88" w:rsidP="00006B8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365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</w:p>
    <w:p w14:paraId="54980B29" w14:textId="6FA0FA1C" w:rsidR="00006B88" w:rsidRPr="00006B88" w:rsidRDefault="00006B88" w:rsidP="00041EC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365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   2. Визначення проблеми, на розв’язання якої спрямована Програма підготовки    громадян України до національного спротиву на 2025-202</w:t>
      </w:r>
      <w:r w:rsidR="00041EC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7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роки</w:t>
      </w:r>
    </w:p>
    <w:p w14:paraId="67F0F843" w14:textId="77777777" w:rsidR="00006B88" w:rsidRPr="00006B88" w:rsidRDefault="00006B88" w:rsidP="00006B88">
      <w:pPr>
        <w:widowControl w:val="0"/>
        <w:autoSpaceDE w:val="0"/>
        <w:autoSpaceDN w:val="0"/>
        <w:spacing w:before="226" w:after="0" w:line="240" w:lineRule="auto"/>
        <w:ind w:left="101" w:right="11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2.1.Відповідно до статті 14 Закону України «Про основи національного спротиву», до повноважень органів місцевого самоврядування в організації та проведенні заходів національного спротиву, належить зокрема:</w:t>
      </w:r>
    </w:p>
    <w:p w14:paraId="22711069" w14:textId="77777777" w:rsidR="00006B88" w:rsidRPr="00006B88" w:rsidRDefault="00006B88" w:rsidP="00006B88">
      <w:pPr>
        <w:widowControl w:val="0"/>
        <w:autoSpaceDE w:val="0"/>
        <w:autoSpaceDN w:val="0"/>
        <w:spacing w:before="149" w:after="0" w:line="240" w:lineRule="auto"/>
        <w:ind w:left="101" w:right="117" w:firstLine="51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брати участь у підготовці та виконанні завдань національного спротиву в мирний час та в особливий період;</w:t>
      </w:r>
    </w:p>
    <w:p w14:paraId="668F5F76" w14:textId="77777777" w:rsidR="00006B88" w:rsidRPr="00006B88" w:rsidRDefault="00006B88" w:rsidP="00006B88">
      <w:pPr>
        <w:widowControl w:val="0"/>
        <w:autoSpaceDE w:val="0"/>
        <w:autoSpaceDN w:val="0"/>
        <w:spacing w:before="151" w:after="0" w:line="240" w:lineRule="auto"/>
        <w:ind w:left="101" w:right="115" w:firstLine="4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забезпечувати у межах відповідних видатків місцевих бюджетів належне фінансування заходів національного спротиву місцевого значення та підготовки громадян України до національного спротиву;</w:t>
      </w:r>
    </w:p>
    <w:p w14:paraId="254E3179" w14:textId="77777777" w:rsidR="00006B88" w:rsidRPr="00006B88" w:rsidRDefault="00006B88" w:rsidP="00006B88">
      <w:pPr>
        <w:widowControl w:val="0"/>
        <w:autoSpaceDE w:val="0"/>
        <w:autoSpaceDN w:val="0"/>
        <w:spacing w:before="149" w:after="0" w:line="240" w:lineRule="auto"/>
        <w:ind w:left="55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сприяти створенню добровольчих формувань територіальних громад;</w:t>
      </w:r>
    </w:p>
    <w:p w14:paraId="43CCAF3F" w14:textId="77777777" w:rsidR="00006B88" w:rsidRPr="00006B88" w:rsidRDefault="00006B88" w:rsidP="00006B88">
      <w:pPr>
        <w:widowControl w:val="0"/>
        <w:autoSpaceDE w:val="0"/>
        <w:autoSpaceDN w:val="0"/>
        <w:spacing w:before="69" w:after="0" w:line="240" w:lineRule="auto"/>
        <w:ind w:left="101" w:right="115" w:firstLine="4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забезпечувати життєдіяльність населення і функціонування об’єктів інфраструктури у межах відповідної адміністративно-територіальної одиниці;</w:t>
      </w:r>
    </w:p>
    <w:p w14:paraId="1E6BD7E2" w14:textId="77777777" w:rsidR="00006B88" w:rsidRPr="00006B88" w:rsidRDefault="00006B88" w:rsidP="00006B88">
      <w:pPr>
        <w:widowControl w:val="0"/>
        <w:autoSpaceDE w:val="0"/>
        <w:autoSpaceDN w:val="0"/>
        <w:spacing w:before="149" w:after="0" w:line="240" w:lineRule="auto"/>
        <w:ind w:left="55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сприяти популяризації участі в заходах національного спротиву.</w:t>
      </w:r>
    </w:p>
    <w:p w14:paraId="2A45C455" w14:textId="77777777" w:rsidR="00006B88" w:rsidRPr="00006B88" w:rsidRDefault="00006B88" w:rsidP="00006B8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189B271" w14:textId="77777777" w:rsidR="00006B88" w:rsidRPr="00006B88" w:rsidRDefault="00006B88" w:rsidP="00006B88">
      <w:pPr>
        <w:widowControl w:val="0"/>
        <w:tabs>
          <w:tab w:val="left" w:pos="4254"/>
        </w:tabs>
        <w:autoSpaceDE w:val="0"/>
        <w:autoSpaceDN w:val="0"/>
        <w:spacing w:before="1" w:after="0" w:line="240" w:lineRule="auto"/>
        <w:ind w:left="388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3.Мета Програми</w:t>
      </w:r>
    </w:p>
    <w:p w14:paraId="2A8F706B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101" w:right="11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3.1.Метою Програми є забезпечення виконання заходів національного спротиву, надання обороні громади всеохоплюючого характеру, сприяння забезпеченню у Вишнівській сільській  територіальній громаді готовності громадян України до національного спротиву в особливий період.</w:t>
      </w:r>
    </w:p>
    <w:p w14:paraId="5BD88AC4" w14:textId="77777777" w:rsidR="00006B88" w:rsidRPr="00006B88" w:rsidRDefault="00006B88" w:rsidP="00006B88">
      <w:pPr>
        <w:widowControl w:val="0"/>
        <w:autoSpaceDE w:val="0"/>
        <w:autoSpaceDN w:val="0"/>
        <w:spacing w:before="1" w:after="0" w:line="240" w:lineRule="auto"/>
        <w:ind w:left="101" w:right="11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3.2.Здійснення заходів щодо матеріально-технічного забезпечення потреб населення громади засобами захисту та зв’язку, предметами речового майна і спорядження для підтримання боєготовності та ефективного виконання завдань щодо захисту державного суверенітету і незалежності держави, охорони важливих (стратегічних) об’єктів і комунікацій, органів державної влади, території і населення громади, боротьби з диверсійними та іншими незаконно створеними озброєними формуваннями, а також підтримання безпеки і правопорядку.</w:t>
      </w:r>
    </w:p>
    <w:p w14:paraId="1D506F80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101" w:right="11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3.3.Якісна організація планування та проведення навчань (тренувань) з територіальної оборони, підготовки батальйону територіальної оборони до виконання завдань за призначенням.</w:t>
      </w:r>
    </w:p>
    <w:p w14:paraId="31D2435D" w14:textId="77777777" w:rsidR="00006B88" w:rsidRPr="00006B88" w:rsidRDefault="00006B88" w:rsidP="00006B8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A6F13A9" w14:textId="77777777" w:rsidR="00006B88" w:rsidRPr="00006B88" w:rsidRDefault="00006B88" w:rsidP="00006B88">
      <w:pPr>
        <w:widowControl w:val="0"/>
        <w:tabs>
          <w:tab w:val="left" w:pos="1686"/>
        </w:tabs>
        <w:autoSpaceDE w:val="0"/>
        <w:autoSpaceDN w:val="0"/>
        <w:spacing w:before="1" w:after="0" w:line="240" w:lineRule="auto"/>
        <w:ind w:left="388" w:right="466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4. Шляхи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засоби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розв'язання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проблеми,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обсяги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джерела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фінансування,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строки виконання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Програми</w:t>
      </w:r>
    </w:p>
    <w:p w14:paraId="4252222C" w14:textId="77777777" w:rsidR="00006B88" w:rsidRPr="00006B88" w:rsidRDefault="00006B88" w:rsidP="00006B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06B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4.1.Комплекс запланованих заходів забезпечить розв’язання найгостріших проблемних </w:t>
      </w:r>
    </w:p>
    <w:p w14:paraId="63F5BB6A" w14:textId="77777777" w:rsidR="00006B88" w:rsidRPr="00006B88" w:rsidRDefault="00006B88" w:rsidP="00006B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06B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Питань у сфері національного спротиву, виконання заходів територіальної оборони громади,</w:t>
      </w:r>
    </w:p>
    <w:p w14:paraId="6523ABA5" w14:textId="21CF44C3" w:rsidR="00006B88" w:rsidRPr="00006B88" w:rsidRDefault="00006B88" w:rsidP="00006B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B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організоване проведення навчань (тренувань) з територіальної оборони та підготовку громадян в мирний час до національного спротиву в особливий період.</w:t>
      </w:r>
    </w:p>
    <w:p w14:paraId="247CC67D" w14:textId="57389321" w:rsidR="00006B88" w:rsidRPr="00006B88" w:rsidRDefault="00006B88" w:rsidP="00006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B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4.2.Фінансування Програми здійснюється з бюджету громади та інших джерел, незаборонених чинним</w:t>
      </w:r>
      <w:r w:rsidR="00D55F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законодавством України. Обсяги джерела фінансування  </w:t>
      </w:r>
      <w:r w:rsidRPr="00006B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Програми викладені в паспорті Програми та в додатку 1.</w:t>
      </w:r>
    </w:p>
    <w:p w14:paraId="61D77250" w14:textId="77777777" w:rsidR="00006B88" w:rsidRPr="00006B88" w:rsidRDefault="00006B88" w:rsidP="00006B8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1495D27" w14:textId="116BDAC0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1500" w:right="1516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Ресурсне забезпечення</w:t>
      </w:r>
    </w:p>
    <w:p w14:paraId="16875ED6" w14:textId="6B346B78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1497" w:right="15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підготовки громадян України до</w:t>
      </w: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національного спротиву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на 2024 –202</w:t>
      </w:r>
      <w:r w:rsidR="00D55F4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7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роки</w:t>
      </w:r>
    </w:p>
    <w:p w14:paraId="624DFE06" w14:textId="77777777" w:rsidR="00006B88" w:rsidRPr="00006B88" w:rsidRDefault="00006B88" w:rsidP="00006B8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TableNormal"/>
        <w:tblW w:w="0" w:type="auto"/>
        <w:tblInd w:w="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0"/>
        <w:gridCol w:w="1176"/>
        <w:gridCol w:w="1276"/>
        <w:gridCol w:w="1275"/>
        <w:gridCol w:w="1163"/>
      </w:tblGrid>
      <w:tr w:rsidR="00006B88" w:rsidRPr="00006B88" w14:paraId="2C8F715E" w14:textId="77777777" w:rsidTr="00A4355B">
        <w:trPr>
          <w:trHeight w:val="827"/>
        </w:trPr>
        <w:tc>
          <w:tcPr>
            <w:tcW w:w="4610" w:type="dxa"/>
            <w:vMerge w:val="restart"/>
          </w:tcPr>
          <w:p w14:paraId="6517148E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17C6666" w14:textId="77777777" w:rsidR="00006B88" w:rsidRPr="00006B88" w:rsidRDefault="00006B88" w:rsidP="00006B88">
            <w:pPr>
              <w:spacing w:before="206"/>
              <w:ind w:left="104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Джерела  фінансування</w:t>
            </w:r>
          </w:p>
        </w:tc>
        <w:tc>
          <w:tcPr>
            <w:tcW w:w="4890" w:type="dxa"/>
            <w:gridSpan w:val="4"/>
            <w:tcBorders>
              <w:right w:val="single" w:sz="4" w:space="0" w:color="000000"/>
            </w:tcBorders>
          </w:tcPr>
          <w:p w14:paraId="5C713696" w14:textId="77777777" w:rsidR="00006B88" w:rsidRPr="00006B88" w:rsidRDefault="00006B88" w:rsidP="00006B88">
            <w:pPr>
              <w:spacing w:line="272" w:lineRule="exact"/>
              <w:ind w:left="175" w:firstLine="6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uk-UA"/>
              </w:rPr>
              <w:t>Обсяг коштів, які пропонується залучити</w:t>
            </w:r>
          </w:p>
          <w:p w14:paraId="7E480908" w14:textId="77777777" w:rsidR="00006B88" w:rsidRPr="00006B88" w:rsidRDefault="00006B88" w:rsidP="00006B88">
            <w:pPr>
              <w:spacing w:line="272" w:lineRule="exact"/>
              <w:ind w:left="1526" w:right="148" w:hanging="135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для виконання Програми, в тому числі за роками </w:t>
            </w: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(тис. грн.)</w:t>
            </w:r>
          </w:p>
        </w:tc>
      </w:tr>
      <w:tr w:rsidR="00B35A76" w:rsidRPr="00006B88" w14:paraId="4C1808B7" w14:textId="77777777" w:rsidTr="00B35A76">
        <w:trPr>
          <w:trHeight w:val="450"/>
        </w:trPr>
        <w:tc>
          <w:tcPr>
            <w:tcW w:w="4610" w:type="dxa"/>
            <w:vMerge/>
            <w:tcBorders>
              <w:top w:val="nil"/>
            </w:tcBorders>
          </w:tcPr>
          <w:p w14:paraId="15FCE790" w14:textId="77777777" w:rsidR="00B35A76" w:rsidRPr="00006B88" w:rsidRDefault="00B35A76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</w:tcPr>
          <w:p w14:paraId="224C2C92" w14:textId="77777777" w:rsidR="00B35A76" w:rsidRPr="00006B88" w:rsidRDefault="00B35A76" w:rsidP="00006B88">
            <w:pPr>
              <w:spacing w:before="80"/>
              <w:ind w:left="307" w:right="29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F56ABCA" w14:textId="77777777" w:rsidR="00B35A76" w:rsidRPr="00006B88" w:rsidRDefault="00B35A76" w:rsidP="00006B88">
            <w:pPr>
              <w:spacing w:before="80"/>
              <w:ind w:left="310"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000000"/>
            </w:tcBorders>
          </w:tcPr>
          <w:p w14:paraId="13810C9E" w14:textId="7C60D87A" w:rsidR="00B35A76" w:rsidRPr="00006B88" w:rsidRDefault="00B35A76" w:rsidP="00B35A76">
            <w:pPr>
              <w:spacing w:before="80"/>
              <w:ind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2027</w:t>
            </w:r>
          </w:p>
        </w:tc>
        <w:tc>
          <w:tcPr>
            <w:tcW w:w="1163" w:type="dxa"/>
            <w:tcBorders>
              <w:left w:val="single" w:sz="4" w:space="0" w:color="000000"/>
            </w:tcBorders>
          </w:tcPr>
          <w:p w14:paraId="1B093A8E" w14:textId="0D65BFF0" w:rsidR="00B35A76" w:rsidRPr="00006B88" w:rsidRDefault="00B35A76" w:rsidP="00006B88">
            <w:pPr>
              <w:spacing w:before="80"/>
              <w:ind w:left="48" w:right="275" w:hanging="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Усього</w:t>
            </w:r>
          </w:p>
        </w:tc>
      </w:tr>
      <w:tr w:rsidR="00B35A76" w:rsidRPr="00006B88" w14:paraId="105DBB3B" w14:textId="77777777" w:rsidTr="00B35A76">
        <w:trPr>
          <w:trHeight w:val="659"/>
        </w:trPr>
        <w:tc>
          <w:tcPr>
            <w:tcW w:w="4610" w:type="dxa"/>
          </w:tcPr>
          <w:p w14:paraId="511337FC" w14:textId="77777777" w:rsidR="00B35A76" w:rsidRPr="00006B88" w:rsidRDefault="00B35A76" w:rsidP="00006B88">
            <w:pPr>
              <w:spacing w:before="49"/>
              <w:ind w:left="3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Бюджет Вишнівської сільської територіальної ради</w:t>
            </w:r>
          </w:p>
          <w:p w14:paraId="6957A0C7" w14:textId="77777777" w:rsidR="00B35A76" w:rsidRPr="00006B88" w:rsidRDefault="00B35A76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61BFD127" w14:textId="77777777" w:rsidR="00B35A76" w:rsidRPr="00006B88" w:rsidRDefault="00B35A76" w:rsidP="00006B88">
            <w:pPr>
              <w:tabs>
                <w:tab w:val="left" w:pos="375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ab/>
            </w:r>
          </w:p>
          <w:p w14:paraId="16C79D5D" w14:textId="77777777" w:rsidR="00B35A76" w:rsidRPr="00006B88" w:rsidRDefault="00B35A76" w:rsidP="00006B88">
            <w:pPr>
              <w:tabs>
                <w:tab w:val="left" w:pos="375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2ECA43F" w14:textId="77777777" w:rsidR="00B35A76" w:rsidRPr="00006B88" w:rsidRDefault="00B35A76" w:rsidP="00006B88">
            <w:pPr>
              <w:ind w:right="14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06B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Інші, незаборонені законодавством</w:t>
            </w:r>
          </w:p>
          <w:p w14:paraId="4B65C5D9" w14:textId="77777777" w:rsidR="00B35A76" w:rsidRPr="00006B88" w:rsidRDefault="00B35A76" w:rsidP="00006B88">
            <w:pPr>
              <w:ind w:firstLine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джерела фінансування</w:t>
            </w:r>
          </w:p>
          <w:p w14:paraId="1A64022F" w14:textId="77777777" w:rsidR="00B35A76" w:rsidRPr="00006B88" w:rsidRDefault="00B35A76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</w:tcPr>
          <w:p w14:paraId="09B48238" w14:textId="77777777" w:rsidR="00B35A76" w:rsidRPr="00006B88" w:rsidRDefault="00B35A76" w:rsidP="00006B8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 межах кошторисних призначень</w:t>
            </w:r>
          </w:p>
          <w:p w14:paraId="6CF45A36" w14:textId="77777777" w:rsidR="00B35A76" w:rsidRPr="00006B88" w:rsidRDefault="00B35A76" w:rsidP="00006B88">
            <w:pPr>
              <w:spacing w:before="183"/>
              <w:ind w:left="302" w:right="29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535A879" w14:textId="77777777" w:rsidR="00B35A76" w:rsidRPr="00006B88" w:rsidRDefault="00B35A76" w:rsidP="00006B88">
            <w:pPr>
              <w:spacing w:before="183"/>
              <w:ind w:left="305"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000000"/>
            </w:tcBorders>
          </w:tcPr>
          <w:p w14:paraId="3AE24D6E" w14:textId="77777777" w:rsidR="00B35A76" w:rsidRPr="00006B88" w:rsidRDefault="00B35A76" w:rsidP="00006B88">
            <w:pPr>
              <w:spacing w:before="183"/>
              <w:ind w:left="305"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3" w:type="dxa"/>
            <w:tcBorders>
              <w:left w:val="single" w:sz="4" w:space="0" w:color="000000"/>
            </w:tcBorders>
          </w:tcPr>
          <w:p w14:paraId="268D28AA" w14:textId="44B6FBAF" w:rsidR="00B35A76" w:rsidRPr="00006B88" w:rsidRDefault="00B35A76" w:rsidP="00006B88">
            <w:pPr>
              <w:spacing w:before="183"/>
              <w:ind w:left="294" w:right="2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76E4861F" w14:textId="43C7DC1E" w:rsidR="00006B88" w:rsidRPr="00006B88" w:rsidRDefault="00006B88" w:rsidP="00006B88">
      <w:pPr>
        <w:widowControl w:val="0"/>
        <w:autoSpaceDE w:val="0"/>
        <w:autoSpaceDN w:val="0"/>
        <w:spacing w:before="232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Строк  реалізації  Програми – 2025-202</w:t>
      </w:r>
      <w:r w:rsidR="00D55F4C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роки.</w:t>
      </w:r>
    </w:p>
    <w:p w14:paraId="37FA3C3D" w14:textId="77777777" w:rsidR="00006B88" w:rsidRPr="00006B88" w:rsidRDefault="00006B88" w:rsidP="00006B8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5E5B612" w14:textId="77777777" w:rsidR="00006B88" w:rsidRPr="00006B88" w:rsidRDefault="00006B88" w:rsidP="00006B88">
      <w:pPr>
        <w:widowControl w:val="0"/>
        <w:tabs>
          <w:tab w:val="left" w:pos="2653"/>
        </w:tabs>
        <w:autoSpaceDE w:val="0"/>
        <w:autoSpaceDN w:val="0"/>
        <w:spacing w:after="0" w:line="240" w:lineRule="auto"/>
        <w:ind w:left="150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5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Очікувані результати і ефективність Програми</w:t>
      </w:r>
    </w:p>
    <w:p w14:paraId="28869613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5.1.Виконання заходів Програми дозволить:</w:t>
      </w:r>
    </w:p>
    <w:p w14:paraId="4E381FF5" w14:textId="77777777" w:rsidR="00006B88" w:rsidRPr="00006B88" w:rsidRDefault="00006B88" w:rsidP="00006B88">
      <w:pPr>
        <w:widowControl w:val="0"/>
        <w:numPr>
          <w:ilvl w:val="1"/>
          <w:numId w:val="10"/>
        </w:numPr>
        <w:tabs>
          <w:tab w:val="left" w:pos="1192"/>
        </w:tabs>
        <w:autoSpaceDE w:val="0"/>
        <w:autoSpaceDN w:val="0"/>
        <w:spacing w:before="69" w:after="0" w:line="240" w:lineRule="auto"/>
        <w:ind w:right="119" w:firstLine="63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підвищити рівень оперативного та комплексного реагування на можливі загрози територіальної цілісності держави;</w:t>
      </w:r>
    </w:p>
    <w:p w14:paraId="5A2ED7AA" w14:textId="77777777" w:rsidR="00006B88" w:rsidRPr="00006B88" w:rsidRDefault="00006B88" w:rsidP="00006B88">
      <w:pPr>
        <w:widowControl w:val="0"/>
        <w:numPr>
          <w:ilvl w:val="1"/>
          <w:numId w:val="10"/>
        </w:numPr>
        <w:tabs>
          <w:tab w:val="left" w:pos="1163"/>
        </w:tabs>
        <w:autoSpaceDE w:val="0"/>
        <w:autoSpaceDN w:val="0"/>
        <w:spacing w:after="0" w:line="240" w:lineRule="auto"/>
        <w:ind w:right="118" w:firstLine="63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підвищити обороноздатність та поліпшити готовність до дій за призначенням сил і засобів громади щодо ефективного виконання завдань національного спротиву;</w:t>
      </w:r>
    </w:p>
    <w:p w14:paraId="5214708B" w14:textId="77777777" w:rsidR="00006B88" w:rsidRPr="00006B88" w:rsidRDefault="00006B88" w:rsidP="00006B88">
      <w:pPr>
        <w:widowControl w:val="0"/>
        <w:numPr>
          <w:ilvl w:val="1"/>
          <w:numId w:val="10"/>
        </w:numPr>
        <w:tabs>
          <w:tab w:val="left" w:pos="1158"/>
        </w:tabs>
        <w:autoSpaceDE w:val="0"/>
        <w:autoSpaceDN w:val="0"/>
        <w:spacing w:after="0" w:line="240" w:lineRule="auto"/>
        <w:ind w:left="1157" w:hanging="42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підвищити рівень підготовки населення громади до руху опору;</w:t>
      </w:r>
    </w:p>
    <w:p w14:paraId="11D4192A" w14:textId="26843843" w:rsidR="00006B88" w:rsidRPr="00006B88" w:rsidRDefault="00006B88" w:rsidP="00006B88">
      <w:pPr>
        <w:widowControl w:val="0"/>
        <w:numPr>
          <w:ilvl w:val="1"/>
          <w:numId w:val="10"/>
        </w:numPr>
        <w:tabs>
          <w:tab w:val="left" w:pos="1268"/>
        </w:tabs>
        <w:autoSpaceDE w:val="0"/>
        <w:autoSpaceDN w:val="0"/>
        <w:spacing w:after="0" w:line="240" w:lineRule="auto"/>
        <w:ind w:right="116" w:firstLine="63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забезпечити необхідними матеріально-технічними засобами, організації руху опору та підготовки громадян України до національного спротиву в громаді.</w:t>
      </w:r>
    </w:p>
    <w:p w14:paraId="10D611F0" w14:textId="77777777" w:rsidR="00006B88" w:rsidRPr="00006B88" w:rsidRDefault="00006B88" w:rsidP="00006B8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F7AE812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304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6. Контроль за виконанням Програми</w:t>
      </w:r>
    </w:p>
    <w:p w14:paraId="2925EA1C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101" w:right="11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6.1.Координація робіт з виконання Програми та контроль за ходом її реалізації </w:t>
      </w:r>
      <w:r w:rsidRPr="00006B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здійснює постійна комісія  з  питань планування  фінансів, бюджету та соціально-економічного розвитку.</w:t>
      </w: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2E92F97B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101" w:right="11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6.2.Відповідальним за надання інформації про виконання Програми є відділ містобудування, архітектури, житлово-комунального господарства та цивільного захисту  Вишнівської сільської ради.</w:t>
      </w:r>
    </w:p>
    <w:p w14:paraId="5779BE32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4826E2F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ACA021A" w14:textId="77777777" w:rsidR="00006B88" w:rsidRPr="00006B88" w:rsidRDefault="00006B88" w:rsidP="00006B8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006B88" w:rsidRPr="00006B88" w:rsidSect="00927A16">
          <w:pgSz w:w="11900" w:h="16840"/>
          <w:pgMar w:top="397" w:right="442" w:bottom="369" w:left="1599" w:header="720" w:footer="720" w:gutter="0"/>
          <w:cols w:space="720"/>
        </w:sectPr>
      </w:pPr>
    </w:p>
    <w:p w14:paraId="42BF7131" w14:textId="2D253A2A" w:rsidR="00006B88" w:rsidRPr="00B97093" w:rsidRDefault="00B97093" w:rsidP="00B9709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97093">
        <w:rPr>
          <w:rFonts w:ascii="Times New Roman" w:eastAsia="Times New Roman" w:hAnsi="Times New Roman" w:cs="Times New Roman"/>
          <w:sz w:val="20"/>
          <w:szCs w:val="20"/>
          <w:lang w:val="uk-UA"/>
        </w:rPr>
        <w:lastRenderedPageBreak/>
        <w:t>Додаток 1</w:t>
      </w:r>
    </w:p>
    <w:p w14:paraId="78343DEE" w14:textId="415A663E" w:rsidR="00B97093" w:rsidRPr="00B97093" w:rsidRDefault="00B97093" w:rsidP="00B9709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97093">
        <w:rPr>
          <w:rFonts w:ascii="Times New Roman" w:eastAsia="Times New Roman" w:hAnsi="Times New Roman" w:cs="Times New Roman"/>
          <w:sz w:val="20"/>
          <w:szCs w:val="20"/>
          <w:lang w:val="uk-UA"/>
        </w:rPr>
        <w:t>До Програми</w:t>
      </w:r>
    </w:p>
    <w:p w14:paraId="45664529" w14:textId="77777777" w:rsidR="00006B88" w:rsidRPr="00006B88" w:rsidRDefault="00006B88" w:rsidP="00006B8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9A4CC21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2424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Напрямки діяльності та заходи</w:t>
      </w:r>
    </w:p>
    <w:p w14:paraId="0237D673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242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підготовки громадян України до національного спротиву  у Вишнівській сільській раді </w:t>
      </w:r>
    </w:p>
    <w:p w14:paraId="332A9FB1" w14:textId="152565E0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242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</w:t>
      </w:r>
      <w:r w:rsidR="00B35A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-202</w:t>
      </w:r>
      <w:r w:rsidR="00B35A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14:paraId="1A7EF65E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3807"/>
        <w:gridCol w:w="1502"/>
        <w:gridCol w:w="1841"/>
        <w:gridCol w:w="1334"/>
        <w:gridCol w:w="1418"/>
        <w:gridCol w:w="1417"/>
        <w:gridCol w:w="1418"/>
        <w:gridCol w:w="2213"/>
      </w:tblGrid>
      <w:tr w:rsidR="00006B88" w:rsidRPr="00006B88" w14:paraId="6E909D51" w14:textId="77777777" w:rsidTr="00F70B67">
        <w:trPr>
          <w:trHeight w:val="551"/>
        </w:trPr>
        <w:tc>
          <w:tcPr>
            <w:tcW w:w="475" w:type="dxa"/>
            <w:vMerge w:val="restart"/>
          </w:tcPr>
          <w:p w14:paraId="13BE2DEC" w14:textId="77777777" w:rsidR="00006B88" w:rsidRPr="00006B88" w:rsidRDefault="00006B88" w:rsidP="00006B88">
            <w:pPr>
              <w:spacing w:before="9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1F47770" w14:textId="77777777" w:rsidR="00006B88" w:rsidRPr="00006B88" w:rsidRDefault="00006B88" w:rsidP="00006B88">
            <w:pPr>
              <w:spacing w:before="1"/>
              <w:ind w:left="158" w:right="101" w:hanging="3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3807" w:type="dxa"/>
            <w:vMerge w:val="restart"/>
          </w:tcPr>
          <w:p w14:paraId="1A96C477" w14:textId="77777777" w:rsidR="00006B88" w:rsidRPr="00006B88" w:rsidRDefault="00006B88" w:rsidP="00006B88">
            <w:pPr>
              <w:spacing w:before="9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24FBD0FB" w14:textId="77777777" w:rsidR="00006B88" w:rsidRPr="00006B88" w:rsidRDefault="00006B88" w:rsidP="00006B88">
            <w:pPr>
              <w:spacing w:before="1"/>
              <w:ind w:left="599" w:right="588" w:firstLine="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напрямку діяльності (пріоритетні завдання)</w:t>
            </w:r>
          </w:p>
        </w:tc>
        <w:tc>
          <w:tcPr>
            <w:tcW w:w="1502" w:type="dxa"/>
            <w:vMerge w:val="restart"/>
          </w:tcPr>
          <w:p w14:paraId="6B8CE172" w14:textId="77777777" w:rsidR="00006B88" w:rsidRPr="00006B88" w:rsidRDefault="00006B88" w:rsidP="00006B88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16B1B3B6" w14:textId="77777777" w:rsidR="00006B88" w:rsidRPr="00006B88" w:rsidRDefault="00006B88" w:rsidP="00006B88">
            <w:pPr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Виконавці заходів</w:t>
            </w:r>
          </w:p>
        </w:tc>
        <w:tc>
          <w:tcPr>
            <w:tcW w:w="1841" w:type="dxa"/>
            <w:vMerge w:val="restart"/>
            <w:textDirection w:val="btLr"/>
          </w:tcPr>
          <w:p w14:paraId="3A480E88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796240D5" w14:textId="77777777" w:rsidR="00006B88" w:rsidRPr="00006B88" w:rsidRDefault="00006B88" w:rsidP="00006B88">
            <w:pPr>
              <w:spacing w:before="199" w:line="247" w:lineRule="auto"/>
              <w:ind w:left="57" w:right="56" w:hanging="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Джерела</w:t>
            </w:r>
          </w:p>
          <w:p w14:paraId="495E2BE1" w14:textId="77777777" w:rsidR="00006B88" w:rsidRPr="00006B88" w:rsidRDefault="00006B88" w:rsidP="00006B88">
            <w:pPr>
              <w:spacing w:before="199" w:line="247" w:lineRule="auto"/>
              <w:ind w:left="57" w:right="56" w:hanging="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фінансуван</w:t>
            </w: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ня</w:t>
            </w:r>
          </w:p>
        </w:tc>
        <w:tc>
          <w:tcPr>
            <w:tcW w:w="5587" w:type="dxa"/>
            <w:gridSpan w:val="4"/>
          </w:tcPr>
          <w:p w14:paraId="3CC6445C" w14:textId="77777777" w:rsidR="00006B88" w:rsidRPr="00006B88" w:rsidRDefault="00006B88" w:rsidP="00006B88">
            <w:pPr>
              <w:spacing w:line="272" w:lineRule="exact"/>
              <w:ind w:left="617" w:right="6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Орієнтовні обсяги фінансування</w:t>
            </w:r>
          </w:p>
          <w:p w14:paraId="1D394D4C" w14:textId="77777777" w:rsidR="00006B88" w:rsidRPr="00006B88" w:rsidRDefault="00006B88" w:rsidP="00006B88">
            <w:pPr>
              <w:spacing w:line="259" w:lineRule="exact"/>
              <w:ind w:left="617" w:right="6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(</w:t>
            </w:r>
            <w:proofErr w:type="spellStart"/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тис.грн</w:t>
            </w:r>
            <w:proofErr w:type="spellEnd"/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.)</w:t>
            </w:r>
          </w:p>
        </w:tc>
        <w:tc>
          <w:tcPr>
            <w:tcW w:w="2213" w:type="dxa"/>
            <w:vMerge w:val="restart"/>
          </w:tcPr>
          <w:p w14:paraId="3A572836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3CAE8406" w14:textId="77777777" w:rsidR="00006B88" w:rsidRPr="00006B88" w:rsidRDefault="00006B88" w:rsidP="00006B88">
            <w:pPr>
              <w:spacing w:before="9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E0B9CF2" w14:textId="77777777" w:rsidR="00006B88" w:rsidRPr="00006B88" w:rsidRDefault="00006B88" w:rsidP="00006B88">
            <w:pPr>
              <w:spacing w:before="1"/>
              <w:ind w:left="26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0864B9" w:rsidRPr="00006B88" w14:paraId="05265798" w14:textId="77777777" w:rsidTr="00F70B67">
        <w:trPr>
          <w:trHeight w:val="798"/>
        </w:trPr>
        <w:tc>
          <w:tcPr>
            <w:tcW w:w="475" w:type="dxa"/>
            <w:vMerge/>
            <w:tcBorders>
              <w:top w:val="nil"/>
            </w:tcBorders>
          </w:tcPr>
          <w:p w14:paraId="3CF02F7A" w14:textId="77777777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807" w:type="dxa"/>
            <w:vMerge/>
            <w:tcBorders>
              <w:top w:val="nil"/>
            </w:tcBorders>
          </w:tcPr>
          <w:p w14:paraId="655A2952" w14:textId="77777777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02" w:type="dxa"/>
            <w:vMerge/>
            <w:tcBorders>
              <w:top w:val="nil"/>
            </w:tcBorders>
          </w:tcPr>
          <w:p w14:paraId="4EF00C00" w14:textId="77777777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  <w:textDirection w:val="btLr"/>
          </w:tcPr>
          <w:p w14:paraId="6A093457" w14:textId="77777777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34" w:type="dxa"/>
          </w:tcPr>
          <w:p w14:paraId="7E29CD5C" w14:textId="77777777" w:rsidR="000864B9" w:rsidRPr="00006B88" w:rsidRDefault="000864B9" w:rsidP="00006B88">
            <w:pPr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24B847DF" w14:textId="77777777" w:rsidR="000864B9" w:rsidRPr="00006B88" w:rsidRDefault="000864B9" w:rsidP="00006B88">
            <w:pPr>
              <w:ind w:left="19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1418" w:type="dxa"/>
          </w:tcPr>
          <w:p w14:paraId="4CA9FCD2" w14:textId="77777777" w:rsidR="000864B9" w:rsidRPr="00006B88" w:rsidRDefault="000864B9" w:rsidP="00006B88">
            <w:pPr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3054D0B8" w14:textId="77777777" w:rsidR="000864B9" w:rsidRPr="00006B88" w:rsidRDefault="000864B9" w:rsidP="00F70B6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2025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0D7E0CF" w14:textId="77777777" w:rsidR="000864B9" w:rsidRPr="00006B88" w:rsidRDefault="000864B9" w:rsidP="00006B88">
            <w:pPr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34D8475B" w14:textId="77777777" w:rsidR="000864B9" w:rsidRPr="00006B88" w:rsidRDefault="000864B9" w:rsidP="00006B88">
            <w:pPr>
              <w:ind w:left="32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2026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6AC9D43" w14:textId="77777777" w:rsidR="000864B9" w:rsidRDefault="000864B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02BAD85" w14:textId="7116D349" w:rsidR="000864B9" w:rsidRPr="00006B88" w:rsidRDefault="000864B9" w:rsidP="00006B88">
            <w:pPr>
              <w:ind w:left="32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2027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14:paraId="683645F3" w14:textId="772E8EDD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864B9" w:rsidRPr="00006B88" w14:paraId="6A8E28BF" w14:textId="77777777" w:rsidTr="00423908">
        <w:trPr>
          <w:trHeight w:val="70"/>
        </w:trPr>
        <w:tc>
          <w:tcPr>
            <w:tcW w:w="475" w:type="dxa"/>
          </w:tcPr>
          <w:p w14:paraId="2AFB0D4E" w14:textId="77777777" w:rsidR="000864B9" w:rsidRPr="00423908" w:rsidRDefault="000864B9" w:rsidP="00006B88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807" w:type="dxa"/>
          </w:tcPr>
          <w:p w14:paraId="7C3A2DD1" w14:textId="61777141" w:rsidR="000864B9" w:rsidRPr="00423908" w:rsidRDefault="000864B9" w:rsidP="00006B88">
            <w:pPr>
              <w:ind w:left="107" w:right="-3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Навчання та підготовка  населення громади в мирний час до національного спротиву та виконання підрозділами завдань за призначенням в умовах особливого</w:t>
            </w:r>
            <w:r w:rsidR="00AB790C"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періоду,</w:t>
            </w:r>
            <w:r w:rsid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5EFCABE0" w14:textId="5B353C0B" w:rsidR="000864B9" w:rsidRPr="00423908" w:rsidRDefault="000864B9" w:rsidP="00006B88">
            <w:pPr>
              <w:spacing w:line="270" w:lineRule="atLeast"/>
              <w:ind w:left="107" w:right="76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правового режиму воєнного або надзвичайного стану</w:t>
            </w:r>
          </w:p>
        </w:tc>
        <w:tc>
          <w:tcPr>
            <w:tcW w:w="1502" w:type="dxa"/>
            <w:vMerge w:val="restart"/>
          </w:tcPr>
          <w:p w14:paraId="1E5AA172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5F04990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E42E72A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27AB0589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70012FD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8E552EC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0AAE77F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77FE315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20375E58" w14:textId="77777777" w:rsidR="000864B9" w:rsidRPr="00423908" w:rsidRDefault="000864B9" w:rsidP="00006B88">
            <w:pPr>
              <w:spacing w:before="230"/>
              <w:ind w:left="16" w:right="7" w:hanging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Населення Вишнівської  громади</w:t>
            </w:r>
          </w:p>
          <w:p w14:paraId="072B14EA" w14:textId="77777777" w:rsidR="000864B9" w:rsidRPr="00423908" w:rsidRDefault="000864B9" w:rsidP="00006B88">
            <w:pPr>
              <w:spacing w:before="230"/>
              <w:ind w:left="16" w:right="7" w:hanging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1" w:type="dxa"/>
            <w:vMerge w:val="restart"/>
          </w:tcPr>
          <w:p w14:paraId="1ACDF84D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26546C03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15603DC" w14:textId="77777777" w:rsidR="00AB790C" w:rsidRPr="00423908" w:rsidRDefault="00AB790C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75D8A15D" w14:textId="77777777" w:rsidR="00AB790C" w:rsidRPr="00423908" w:rsidRDefault="00AB790C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9602C8A" w14:textId="77777777" w:rsidR="00AB790C" w:rsidRPr="00423908" w:rsidRDefault="00AB790C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B445FDF" w14:textId="77777777" w:rsidR="00AB790C" w:rsidRPr="00423908" w:rsidRDefault="00AB790C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B72F88E" w14:textId="77777777" w:rsidR="00AB790C" w:rsidRPr="00423908" w:rsidRDefault="00AB790C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FC07AFF" w14:textId="27054B4B" w:rsidR="000864B9" w:rsidRPr="00423908" w:rsidRDefault="000864B9" w:rsidP="00AB790C">
            <w:pPr>
              <w:ind w:left="158" w:right="85" w:firstLine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Вишнівської   територіальної громади та інші, незаборонен</w:t>
            </w:r>
            <w:r w:rsidR="00AB790C"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</w:t>
            </w:r>
          </w:p>
          <w:p w14:paraId="235B417C" w14:textId="3B862F34" w:rsidR="00AB790C" w:rsidRPr="00423908" w:rsidRDefault="00AB790C" w:rsidP="00006B88">
            <w:pPr>
              <w:ind w:right="147" w:firstLine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</w:t>
            </w:r>
            <w:r w:rsidR="000864B9"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аконодавс</w:t>
            </w:r>
            <w:proofErr w:type="spellEnd"/>
          </w:p>
          <w:p w14:paraId="663B3C2F" w14:textId="05D3A485" w:rsidR="000864B9" w:rsidRPr="00423908" w:rsidRDefault="000864B9" w:rsidP="00006B88">
            <w:pPr>
              <w:ind w:right="147" w:firstLine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вом</w:t>
            </w:r>
            <w:proofErr w:type="spellEnd"/>
          </w:p>
          <w:p w14:paraId="2EA19289" w14:textId="7B506033" w:rsidR="000864B9" w:rsidRPr="00423908" w:rsidRDefault="000864B9" w:rsidP="00423908">
            <w:pPr>
              <w:ind w:firstLine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1334" w:type="dxa"/>
            <w:vMerge w:val="restart"/>
          </w:tcPr>
          <w:p w14:paraId="077F6060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CA0E4BE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3742AC3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A99373C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2E8BBB6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575F076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896B351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869E9BE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238E428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4B95ACF8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48198926" w14:textId="77777777" w:rsidR="000864B9" w:rsidRPr="00423908" w:rsidRDefault="000864B9" w:rsidP="00006B88">
            <w:pPr>
              <w:spacing w:before="184"/>
              <w:ind w:left="297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vMerge w:val="restart"/>
          </w:tcPr>
          <w:p w14:paraId="16AF5598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5F735313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646FC35" w14:textId="77777777" w:rsidR="000864B9" w:rsidRPr="00423908" w:rsidRDefault="000864B9" w:rsidP="00006B88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В межах кошторисних призначень</w:t>
            </w:r>
          </w:p>
          <w:p w14:paraId="4C466434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437F0EC2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7C660995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718A828D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9BF4AF0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AAAD2CB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665AE62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75DFAA02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208A08B6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A7CFCDD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57FDA6D1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8F5756B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BA66D60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7ABEDE1A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75B90AC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5EC9C876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7E1C369F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B687736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1B2196D" w14:textId="77777777" w:rsidR="000864B9" w:rsidRPr="00423908" w:rsidRDefault="000864B9" w:rsidP="00006B88">
            <w:pPr>
              <w:spacing w:before="184"/>
              <w:ind w:left="366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14:paraId="78863705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4FF9C582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C1AEE75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703ADD5C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D4B10FA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3D718B7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4DDC12C6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EC91E29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5496B168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420CA8F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9079960" w14:textId="77777777" w:rsidR="000864B9" w:rsidRPr="00423908" w:rsidRDefault="000864B9" w:rsidP="00006B88">
            <w:pPr>
              <w:spacing w:before="184"/>
              <w:ind w:left="294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14:paraId="22515915" w14:textId="77777777" w:rsidR="000864B9" w:rsidRPr="00423908" w:rsidRDefault="000864B9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D2011A3" w14:textId="77777777" w:rsidR="000864B9" w:rsidRPr="00423908" w:rsidRDefault="000864B9" w:rsidP="00006B88">
            <w:pPr>
              <w:spacing w:before="184"/>
              <w:ind w:left="294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213" w:type="dxa"/>
            <w:vMerge w:val="restart"/>
          </w:tcPr>
          <w:p w14:paraId="6393F860" w14:textId="77BC47EC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EAC686C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772EC023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578DF4CD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7BF54080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AB85B26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5D8D82F7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8E6267C" w14:textId="77777777" w:rsidR="000864B9" w:rsidRPr="00423908" w:rsidRDefault="000864B9" w:rsidP="00006B88">
            <w:pPr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505F13F9" w14:textId="77777777" w:rsidR="000864B9" w:rsidRPr="00423908" w:rsidRDefault="000864B9" w:rsidP="00006B88">
            <w:pPr>
              <w:ind w:left="156" w:right="82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Підвищення рівня готовності населення громади до національного спротиву</w:t>
            </w:r>
          </w:p>
        </w:tc>
      </w:tr>
      <w:tr w:rsidR="000864B9" w:rsidRPr="00006B88" w14:paraId="723B59EE" w14:textId="77777777" w:rsidTr="00F70B67">
        <w:trPr>
          <w:trHeight w:val="1931"/>
        </w:trPr>
        <w:tc>
          <w:tcPr>
            <w:tcW w:w="475" w:type="dxa"/>
          </w:tcPr>
          <w:p w14:paraId="6ABE19CD" w14:textId="77777777" w:rsidR="000864B9" w:rsidRPr="00423908" w:rsidRDefault="000864B9" w:rsidP="00006B88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807" w:type="dxa"/>
          </w:tcPr>
          <w:p w14:paraId="19F0B553" w14:textId="0BD78615" w:rsidR="000864B9" w:rsidRPr="00423908" w:rsidRDefault="000864B9" w:rsidP="00006B88">
            <w:pPr>
              <w:ind w:left="107" w:right="-3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Утримання населення громади під час підготовки до виконання та виконання завдань з охорони та оборони важливих об’єктів і</w:t>
            </w:r>
            <w:r w:rsidR="00AB790C"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комуніка</w:t>
            </w:r>
            <w:r w:rsid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цій регіонального та</w:t>
            </w:r>
          </w:p>
          <w:p w14:paraId="4269018D" w14:textId="331C5862" w:rsidR="000864B9" w:rsidRPr="00423908" w:rsidRDefault="000864B9" w:rsidP="00006B88">
            <w:pPr>
              <w:spacing w:line="270" w:lineRule="atLeast"/>
              <w:ind w:left="107" w:right="587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місцевого значення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16D543D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6A459614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14:paraId="0A9B6904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vMerge/>
          </w:tcPr>
          <w:p w14:paraId="07187993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7" w:type="dxa"/>
            <w:vMerge/>
            <w:tcBorders>
              <w:top w:val="nil"/>
              <w:right w:val="single" w:sz="4" w:space="0" w:color="auto"/>
            </w:tcBorders>
          </w:tcPr>
          <w:p w14:paraId="50FCBBF1" w14:textId="77777777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</w:tcBorders>
          </w:tcPr>
          <w:p w14:paraId="4A2B3C7C" w14:textId="77777777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0AC2E798" w14:textId="649F3117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864B9" w:rsidRPr="00006B88" w14:paraId="461746AE" w14:textId="77777777" w:rsidTr="00F70B67">
        <w:trPr>
          <w:trHeight w:val="2207"/>
        </w:trPr>
        <w:tc>
          <w:tcPr>
            <w:tcW w:w="475" w:type="dxa"/>
          </w:tcPr>
          <w:p w14:paraId="69F5E3A3" w14:textId="77777777" w:rsidR="000864B9" w:rsidRPr="00423908" w:rsidRDefault="000864B9" w:rsidP="00006B88">
            <w:pPr>
              <w:spacing w:line="267" w:lineRule="exact"/>
              <w:ind w:left="11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807" w:type="dxa"/>
          </w:tcPr>
          <w:p w14:paraId="192ADEE0" w14:textId="3CED1117" w:rsidR="000864B9" w:rsidRPr="00423908" w:rsidRDefault="000864B9" w:rsidP="00006B88">
            <w:pPr>
              <w:ind w:left="107" w:right="-3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Організаційні та підготовчі заходи щодо координації  спільних дій із суб’єктами населення громади щодо виконання завдань</w:t>
            </w:r>
            <w:r w:rsid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територіаль</w:t>
            </w:r>
            <w:proofErr w:type="spellEnd"/>
            <w:r w:rsid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ної</w:t>
            </w:r>
            <w:proofErr w:type="spellEnd"/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оборони в умовах особливого періоду, правового</w:t>
            </w:r>
            <w:r w:rsid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режиму</w:t>
            </w:r>
          </w:p>
          <w:p w14:paraId="1CB4F81E" w14:textId="6015FBB4" w:rsidR="000864B9" w:rsidRPr="00423908" w:rsidRDefault="000864B9" w:rsidP="00423908">
            <w:pPr>
              <w:spacing w:line="270" w:lineRule="atLeast"/>
              <w:ind w:left="107" w:hanging="1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воєнного </w:t>
            </w: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або надзвичайного стану.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59F47F9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2A991AB0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14:paraId="4EA195BF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vMerge/>
          </w:tcPr>
          <w:p w14:paraId="27FAA8FD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7" w:type="dxa"/>
            <w:vMerge/>
            <w:tcBorders>
              <w:top w:val="nil"/>
              <w:right w:val="single" w:sz="4" w:space="0" w:color="auto"/>
            </w:tcBorders>
          </w:tcPr>
          <w:p w14:paraId="5631BB44" w14:textId="77777777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</w:tcBorders>
          </w:tcPr>
          <w:p w14:paraId="58A59DAF" w14:textId="77777777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4CE9F2E0" w14:textId="5F303D1E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05FF49BF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9D033A7" w14:textId="77777777" w:rsidR="00045E8B" w:rsidRDefault="00045E8B" w:rsidP="00302A4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sectPr w:rsidR="00045E8B" w:rsidSect="00423908">
      <w:pgSz w:w="16838" w:h="11906" w:orient="landscape"/>
      <w:pgMar w:top="357" w:right="397" w:bottom="35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lang w:val="uk-UA"/>
      </w:rPr>
    </w:lvl>
  </w:abstractNum>
  <w:abstractNum w:abstractNumId="1" w15:restartNumberingAfterBreak="0">
    <w:nsid w:val="01C9268D"/>
    <w:multiLevelType w:val="hybridMultilevel"/>
    <w:tmpl w:val="E528C098"/>
    <w:lvl w:ilvl="0" w:tplc="AFCC9522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97179"/>
    <w:multiLevelType w:val="hybridMultilevel"/>
    <w:tmpl w:val="2D2A1432"/>
    <w:lvl w:ilvl="0" w:tplc="CAB05A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C4191"/>
    <w:multiLevelType w:val="multilevel"/>
    <w:tmpl w:val="2A5C590C"/>
    <w:lvl w:ilvl="0">
      <w:start w:val="5"/>
      <w:numFmt w:val="decimal"/>
      <w:lvlText w:val="%1"/>
      <w:lvlJc w:val="left"/>
      <w:pPr>
        <w:ind w:left="101" w:hanging="45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1" w:hanging="4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052" w:hanging="45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28" w:hanging="4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04" w:hanging="4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80" w:hanging="4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56" w:hanging="4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32" w:hanging="4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08" w:hanging="454"/>
      </w:pPr>
      <w:rPr>
        <w:rFonts w:hint="default"/>
        <w:lang w:val="uk-UA" w:eastAsia="en-US" w:bidi="ar-SA"/>
      </w:rPr>
    </w:lvl>
  </w:abstractNum>
  <w:abstractNum w:abstractNumId="4" w15:restartNumberingAfterBreak="0">
    <w:nsid w:val="24092EF6"/>
    <w:multiLevelType w:val="multilevel"/>
    <w:tmpl w:val="85F808C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C73255"/>
    <w:multiLevelType w:val="hybridMultilevel"/>
    <w:tmpl w:val="2BDC1CE6"/>
    <w:lvl w:ilvl="0" w:tplc="EA86D580">
      <w:start w:val="1"/>
      <w:numFmt w:val="upperRoman"/>
      <w:lvlText w:val="%1."/>
      <w:lvlJc w:val="left"/>
      <w:pPr>
        <w:ind w:left="595" w:hanging="207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uk-UA" w:eastAsia="en-US" w:bidi="ar-SA"/>
      </w:rPr>
    </w:lvl>
    <w:lvl w:ilvl="1" w:tplc="2E327AE8">
      <w:numFmt w:val="bullet"/>
      <w:lvlText w:val="•"/>
      <w:lvlJc w:val="left"/>
      <w:pPr>
        <w:ind w:left="3520" w:hanging="207"/>
      </w:pPr>
      <w:rPr>
        <w:rFonts w:hint="default"/>
        <w:lang w:val="uk-UA" w:eastAsia="en-US" w:bidi="ar-SA"/>
      </w:rPr>
    </w:lvl>
    <w:lvl w:ilvl="2" w:tplc="7B6C5272">
      <w:numFmt w:val="bullet"/>
      <w:lvlText w:val="•"/>
      <w:lvlJc w:val="left"/>
      <w:pPr>
        <w:ind w:left="4224" w:hanging="207"/>
      </w:pPr>
      <w:rPr>
        <w:rFonts w:hint="default"/>
        <w:lang w:val="uk-UA" w:eastAsia="en-US" w:bidi="ar-SA"/>
      </w:rPr>
    </w:lvl>
    <w:lvl w:ilvl="3" w:tplc="4EE2B990">
      <w:numFmt w:val="bullet"/>
      <w:lvlText w:val="•"/>
      <w:lvlJc w:val="left"/>
      <w:pPr>
        <w:ind w:left="4928" w:hanging="207"/>
      </w:pPr>
      <w:rPr>
        <w:rFonts w:hint="default"/>
        <w:lang w:val="uk-UA" w:eastAsia="en-US" w:bidi="ar-SA"/>
      </w:rPr>
    </w:lvl>
    <w:lvl w:ilvl="4" w:tplc="66844636">
      <w:numFmt w:val="bullet"/>
      <w:lvlText w:val="•"/>
      <w:lvlJc w:val="left"/>
      <w:pPr>
        <w:ind w:left="5633" w:hanging="207"/>
      </w:pPr>
      <w:rPr>
        <w:rFonts w:hint="default"/>
        <w:lang w:val="uk-UA" w:eastAsia="en-US" w:bidi="ar-SA"/>
      </w:rPr>
    </w:lvl>
    <w:lvl w:ilvl="5" w:tplc="E950309E">
      <w:numFmt w:val="bullet"/>
      <w:lvlText w:val="•"/>
      <w:lvlJc w:val="left"/>
      <w:pPr>
        <w:ind w:left="6337" w:hanging="207"/>
      </w:pPr>
      <w:rPr>
        <w:rFonts w:hint="default"/>
        <w:lang w:val="uk-UA" w:eastAsia="en-US" w:bidi="ar-SA"/>
      </w:rPr>
    </w:lvl>
    <w:lvl w:ilvl="6" w:tplc="8A4C1E6C">
      <w:numFmt w:val="bullet"/>
      <w:lvlText w:val="•"/>
      <w:lvlJc w:val="left"/>
      <w:pPr>
        <w:ind w:left="7042" w:hanging="207"/>
      </w:pPr>
      <w:rPr>
        <w:rFonts w:hint="default"/>
        <w:lang w:val="uk-UA" w:eastAsia="en-US" w:bidi="ar-SA"/>
      </w:rPr>
    </w:lvl>
    <w:lvl w:ilvl="7" w:tplc="85B88AFE">
      <w:numFmt w:val="bullet"/>
      <w:lvlText w:val="•"/>
      <w:lvlJc w:val="left"/>
      <w:pPr>
        <w:ind w:left="7746" w:hanging="207"/>
      </w:pPr>
      <w:rPr>
        <w:rFonts w:hint="default"/>
        <w:lang w:val="uk-UA" w:eastAsia="en-US" w:bidi="ar-SA"/>
      </w:rPr>
    </w:lvl>
    <w:lvl w:ilvl="8" w:tplc="B1C4638A">
      <w:numFmt w:val="bullet"/>
      <w:lvlText w:val="•"/>
      <w:lvlJc w:val="left"/>
      <w:pPr>
        <w:ind w:left="8451" w:hanging="207"/>
      </w:pPr>
      <w:rPr>
        <w:rFonts w:hint="default"/>
        <w:lang w:val="uk-UA" w:eastAsia="en-US" w:bidi="ar-SA"/>
      </w:rPr>
    </w:lvl>
  </w:abstractNum>
  <w:abstractNum w:abstractNumId="6" w15:restartNumberingAfterBreak="0">
    <w:nsid w:val="2CBA0FA3"/>
    <w:multiLevelType w:val="hybridMultilevel"/>
    <w:tmpl w:val="02BAF292"/>
    <w:lvl w:ilvl="0" w:tplc="8FCC24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74CF8"/>
    <w:multiLevelType w:val="multilevel"/>
    <w:tmpl w:val="1F6482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5F12C2"/>
    <w:multiLevelType w:val="hybridMultilevel"/>
    <w:tmpl w:val="3D9E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A22592"/>
    <w:multiLevelType w:val="hybridMultilevel"/>
    <w:tmpl w:val="457CF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7037A"/>
    <w:multiLevelType w:val="multilevel"/>
    <w:tmpl w:val="F9C6E22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num w:numId="1" w16cid:durableId="169953498">
    <w:abstractNumId w:val="8"/>
  </w:num>
  <w:num w:numId="2" w16cid:durableId="765268126">
    <w:abstractNumId w:val="9"/>
  </w:num>
  <w:num w:numId="3" w16cid:durableId="1687709247">
    <w:abstractNumId w:val="4"/>
  </w:num>
  <w:num w:numId="4" w16cid:durableId="467863719">
    <w:abstractNumId w:val="7"/>
  </w:num>
  <w:num w:numId="5" w16cid:durableId="1166240177">
    <w:abstractNumId w:val="10"/>
  </w:num>
  <w:num w:numId="6" w16cid:durableId="734476830">
    <w:abstractNumId w:val="0"/>
  </w:num>
  <w:num w:numId="7" w16cid:durableId="186072855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910019">
    <w:abstractNumId w:val="6"/>
  </w:num>
  <w:num w:numId="9" w16cid:durableId="485049233">
    <w:abstractNumId w:val="2"/>
  </w:num>
  <w:num w:numId="10" w16cid:durableId="1334185219">
    <w:abstractNumId w:val="3"/>
  </w:num>
  <w:num w:numId="11" w16cid:durableId="2083330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433B"/>
    <w:rsid w:val="0000563C"/>
    <w:rsid w:val="00006B88"/>
    <w:rsid w:val="000258CB"/>
    <w:rsid w:val="00027CBF"/>
    <w:rsid w:val="00036CC7"/>
    <w:rsid w:val="00041EC4"/>
    <w:rsid w:val="0004523D"/>
    <w:rsid w:val="00045E8B"/>
    <w:rsid w:val="00057679"/>
    <w:rsid w:val="000864B9"/>
    <w:rsid w:val="000A0322"/>
    <w:rsid w:val="000A3EAE"/>
    <w:rsid w:val="000B139C"/>
    <w:rsid w:val="000D7112"/>
    <w:rsid w:val="0013763E"/>
    <w:rsid w:val="00155571"/>
    <w:rsid w:val="00170756"/>
    <w:rsid w:val="00180149"/>
    <w:rsid w:val="001941B9"/>
    <w:rsid w:val="001A4E34"/>
    <w:rsid w:val="001C6D41"/>
    <w:rsid w:val="001C7398"/>
    <w:rsid w:val="001E44E4"/>
    <w:rsid w:val="001F1A57"/>
    <w:rsid w:val="00221F34"/>
    <w:rsid w:val="00252440"/>
    <w:rsid w:val="00256083"/>
    <w:rsid w:val="002B6E01"/>
    <w:rsid w:val="002E15B8"/>
    <w:rsid w:val="002E698B"/>
    <w:rsid w:val="002F70C8"/>
    <w:rsid w:val="00302A46"/>
    <w:rsid w:val="00322EAD"/>
    <w:rsid w:val="0033725D"/>
    <w:rsid w:val="00345852"/>
    <w:rsid w:val="00350B1E"/>
    <w:rsid w:val="00357FA6"/>
    <w:rsid w:val="00377437"/>
    <w:rsid w:val="003B5FF4"/>
    <w:rsid w:val="003B6556"/>
    <w:rsid w:val="003C0B04"/>
    <w:rsid w:val="003C70C6"/>
    <w:rsid w:val="00423908"/>
    <w:rsid w:val="004251CD"/>
    <w:rsid w:val="00427F7A"/>
    <w:rsid w:val="00437E02"/>
    <w:rsid w:val="00446904"/>
    <w:rsid w:val="00450DF5"/>
    <w:rsid w:val="00455ABE"/>
    <w:rsid w:val="0047191D"/>
    <w:rsid w:val="004A278A"/>
    <w:rsid w:val="004A3567"/>
    <w:rsid w:val="004D5528"/>
    <w:rsid w:val="004E02E7"/>
    <w:rsid w:val="004F56EA"/>
    <w:rsid w:val="0051315F"/>
    <w:rsid w:val="00532B01"/>
    <w:rsid w:val="00542E22"/>
    <w:rsid w:val="00562D8F"/>
    <w:rsid w:val="005647CA"/>
    <w:rsid w:val="005669B3"/>
    <w:rsid w:val="00590BE2"/>
    <w:rsid w:val="005B3716"/>
    <w:rsid w:val="005D025C"/>
    <w:rsid w:val="005E4A2C"/>
    <w:rsid w:val="00603B52"/>
    <w:rsid w:val="00607292"/>
    <w:rsid w:val="00607F42"/>
    <w:rsid w:val="006252B6"/>
    <w:rsid w:val="00637317"/>
    <w:rsid w:val="0064136C"/>
    <w:rsid w:val="0064392D"/>
    <w:rsid w:val="00643F8B"/>
    <w:rsid w:val="00683C18"/>
    <w:rsid w:val="006A1E37"/>
    <w:rsid w:val="006A22AC"/>
    <w:rsid w:val="006B0E11"/>
    <w:rsid w:val="006E2CCC"/>
    <w:rsid w:val="00711660"/>
    <w:rsid w:val="00737F85"/>
    <w:rsid w:val="007527E3"/>
    <w:rsid w:val="00780FC5"/>
    <w:rsid w:val="00794318"/>
    <w:rsid w:val="007A0507"/>
    <w:rsid w:val="007A4896"/>
    <w:rsid w:val="007A5044"/>
    <w:rsid w:val="007B20B2"/>
    <w:rsid w:val="007D03BA"/>
    <w:rsid w:val="007E314D"/>
    <w:rsid w:val="007E54C0"/>
    <w:rsid w:val="00804FE3"/>
    <w:rsid w:val="008222DC"/>
    <w:rsid w:val="00824EE1"/>
    <w:rsid w:val="0083772D"/>
    <w:rsid w:val="00840915"/>
    <w:rsid w:val="008519CF"/>
    <w:rsid w:val="00854736"/>
    <w:rsid w:val="008563DA"/>
    <w:rsid w:val="00856608"/>
    <w:rsid w:val="00861545"/>
    <w:rsid w:val="00872611"/>
    <w:rsid w:val="00891AB2"/>
    <w:rsid w:val="008C12F1"/>
    <w:rsid w:val="008C76EE"/>
    <w:rsid w:val="008D264B"/>
    <w:rsid w:val="008D36FF"/>
    <w:rsid w:val="008D5EDA"/>
    <w:rsid w:val="008E3D3C"/>
    <w:rsid w:val="00906605"/>
    <w:rsid w:val="00914AF6"/>
    <w:rsid w:val="0092087A"/>
    <w:rsid w:val="00927A16"/>
    <w:rsid w:val="00931F8A"/>
    <w:rsid w:val="00954A9F"/>
    <w:rsid w:val="00974E6F"/>
    <w:rsid w:val="009777C4"/>
    <w:rsid w:val="00984EC5"/>
    <w:rsid w:val="00991950"/>
    <w:rsid w:val="009A1925"/>
    <w:rsid w:val="009A46F0"/>
    <w:rsid w:val="009A751D"/>
    <w:rsid w:val="009B14E4"/>
    <w:rsid w:val="009D4A7A"/>
    <w:rsid w:val="009E6F36"/>
    <w:rsid w:val="00A03988"/>
    <w:rsid w:val="00A0433B"/>
    <w:rsid w:val="00A06152"/>
    <w:rsid w:val="00A162FD"/>
    <w:rsid w:val="00A251A2"/>
    <w:rsid w:val="00A26D1D"/>
    <w:rsid w:val="00A37762"/>
    <w:rsid w:val="00A749FB"/>
    <w:rsid w:val="00AB790C"/>
    <w:rsid w:val="00AD0D62"/>
    <w:rsid w:val="00AD6F15"/>
    <w:rsid w:val="00AF5EAE"/>
    <w:rsid w:val="00B13756"/>
    <w:rsid w:val="00B17F6E"/>
    <w:rsid w:val="00B32B1F"/>
    <w:rsid w:val="00B35A76"/>
    <w:rsid w:val="00B44427"/>
    <w:rsid w:val="00B57F64"/>
    <w:rsid w:val="00B86CA1"/>
    <w:rsid w:val="00B97093"/>
    <w:rsid w:val="00BA138F"/>
    <w:rsid w:val="00BC145B"/>
    <w:rsid w:val="00BD5375"/>
    <w:rsid w:val="00BE339D"/>
    <w:rsid w:val="00C0213D"/>
    <w:rsid w:val="00C34C7A"/>
    <w:rsid w:val="00C44E3D"/>
    <w:rsid w:val="00C62CCF"/>
    <w:rsid w:val="00C76D74"/>
    <w:rsid w:val="00C9717C"/>
    <w:rsid w:val="00CB1352"/>
    <w:rsid w:val="00CB1A06"/>
    <w:rsid w:val="00CB3E51"/>
    <w:rsid w:val="00CC79E3"/>
    <w:rsid w:val="00CE108F"/>
    <w:rsid w:val="00CE2CA9"/>
    <w:rsid w:val="00CF7C29"/>
    <w:rsid w:val="00D22646"/>
    <w:rsid w:val="00D27205"/>
    <w:rsid w:val="00D360C6"/>
    <w:rsid w:val="00D41D90"/>
    <w:rsid w:val="00D43EDA"/>
    <w:rsid w:val="00D55F4C"/>
    <w:rsid w:val="00D55FDB"/>
    <w:rsid w:val="00DA642C"/>
    <w:rsid w:val="00DE4FD0"/>
    <w:rsid w:val="00DF5F61"/>
    <w:rsid w:val="00E10BCA"/>
    <w:rsid w:val="00E178A1"/>
    <w:rsid w:val="00E2179E"/>
    <w:rsid w:val="00E258FE"/>
    <w:rsid w:val="00E564ED"/>
    <w:rsid w:val="00EA586D"/>
    <w:rsid w:val="00EB1B1B"/>
    <w:rsid w:val="00EB1CC5"/>
    <w:rsid w:val="00EB257A"/>
    <w:rsid w:val="00EE2CD7"/>
    <w:rsid w:val="00EF169B"/>
    <w:rsid w:val="00F02321"/>
    <w:rsid w:val="00F1531D"/>
    <w:rsid w:val="00F22FC3"/>
    <w:rsid w:val="00F2433A"/>
    <w:rsid w:val="00F30141"/>
    <w:rsid w:val="00F3101A"/>
    <w:rsid w:val="00F41529"/>
    <w:rsid w:val="00F51571"/>
    <w:rsid w:val="00F61601"/>
    <w:rsid w:val="00F70B67"/>
    <w:rsid w:val="00F90D69"/>
    <w:rsid w:val="00F951C6"/>
    <w:rsid w:val="00FB1B24"/>
    <w:rsid w:val="00FD5FFB"/>
    <w:rsid w:val="00FE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0DFF7"/>
  <w15:docId w15:val="{A4A30C9F-C523-40FD-A23F-D4767867C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86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86D"/>
    <w:pPr>
      <w:ind w:left="720"/>
      <w:contextualSpacing/>
    </w:pPr>
  </w:style>
  <w:style w:type="table" w:styleId="a4">
    <w:name w:val="Table Grid"/>
    <w:basedOn w:val="a1"/>
    <w:uiPriority w:val="59"/>
    <w:rsid w:val="00EA586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A5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586D"/>
    <w:rPr>
      <w:rFonts w:ascii="Tahoma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unhideWhenUsed/>
    <w:rsid w:val="00CE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A251A2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006B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7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C7F2C-BD78-49FB-BAAF-19E138381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8</Pages>
  <Words>6854</Words>
  <Characters>3907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</dc:creator>
  <cp:lastModifiedBy>Тетяна Вегера</cp:lastModifiedBy>
  <cp:revision>30</cp:revision>
  <cp:lastPrinted>2024-12-27T11:51:00Z</cp:lastPrinted>
  <dcterms:created xsi:type="dcterms:W3CDTF">2024-11-24T16:17:00Z</dcterms:created>
  <dcterms:modified xsi:type="dcterms:W3CDTF">2024-12-30T07:20:00Z</dcterms:modified>
</cp:coreProperties>
</file>